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F1BD5" w14:textId="77777777" w:rsidR="008832C8" w:rsidRPr="000E36D0" w:rsidRDefault="008832C8" w:rsidP="002C6C22">
      <w:pPr>
        <w:pStyle w:val="Bezmezer"/>
        <w:spacing w:before="4200"/>
        <w:ind w:firstLine="0"/>
        <w:jc w:val="center"/>
        <w:rPr>
          <w:rFonts w:ascii="Arial" w:hAnsi="Arial" w:cs="Arial"/>
          <w:b/>
          <w:caps/>
          <w:sz w:val="44"/>
          <w:szCs w:val="36"/>
        </w:rPr>
      </w:pPr>
      <w:bookmarkStart w:id="0" w:name="_Toc207757825"/>
      <w:bookmarkStart w:id="1" w:name="_Hlk536778238"/>
      <w:r w:rsidRPr="000E36D0">
        <w:rPr>
          <w:rFonts w:ascii="Arial" w:hAnsi="Arial" w:cs="Arial"/>
          <w:b/>
          <w:caps/>
          <w:sz w:val="44"/>
          <w:szCs w:val="36"/>
        </w:rPr>
        <w:t>technická zpráva</w:t>
      </w:r>
    </w:p>
    <w:p w14:paraId="1EFB6A8F" w14:textId="15409CBA" w:rsidR="00FA40B5" w:rsidRPr="000E36D0" w:rsidRDefault="002C13C1" w:rsidP="002C6C22">
      <w:pPr>
        <w:pStyle w:val="Bezmezer"/>
        <w:ind w:firstLine="0"/>
        <w:jc w:val="center"/>
        <w:rPr>
          <w:rFonts w:ascii="Arial" w:hAnsi="Arial" w:cs="Arial"/>
          <w:b/>
          <w:sz w:val="72"/>
          <w:szCs w:val="72"/>
        </w:rPr>
      </w:pPr>
      <w:r w:rsidRPr="000E36D0">
        <w:rPr>
          <w:rFonts w:ascii="Arial" w:hAnsi="Arial" w:cs="Arial"/>
          <w:b/>
          <w:sz w:val="72"/>
          <w:szCs w:val="72"/>
        </w:rPr>
        <w:t xml:space="preserve">SO </w:t>
      </w:r>
      <w:r w:rsidR="00030CAC">
        <w:rPr>
          <w:rFonts w:ascii="Arial" w:hAnsi="Arial" w:cs="Arial"/>
          <w:b/>
          <w:sz w:val="72"/>
          <w:szCs w:val="72"/>
        </w:rPr>
        <w:t>00</w:t>
      </w:r>
      <w:r w:rsidR="0044753B">
        <w:rPr>
          <w:rFonts w:ascii="Arial" w:hAnsi="Arial" w:cs="Arial"/>
          <w:b/>
          <w:sz w:val="72"/>
          <w:szCs w:val="72"/>
        </w:rPr>
        <w:t>1</w:t>
      </w:r>
    </w:p>
    <w:p w14:paraId="2E33C1EC" w14:textId="03835951" w:rsidR="007B30C1" w:rsidRPr="000E36D0" w:rsidRDefault="00030CAC" w:rsidP="007B30C1">
      <w:pPr>
        <w:ind w:firstLine="0"/>
        <w:jc w:val="center"/>
        <w:rPr>
          <w:rFonts w:cs="Arial"/>
          <w:b/>
          <w:caps/>
          <w:szCs w:val="22"/>
        </w:rPr>
      </w:pPr>
      <w:bookmarkStart w:id="2" w:name="_Toc116720915"/>
      <w:bookmarkStart w:id="3" w:name="_Toc207757826"/>
      <w:bookmarkEnd w:id="0"/>
      <w:r>
        <w:rPr>
          <w:rFonts w:cs="Arial"/>
          <w:b/>
          <w:caps/>
          <w:szCs w:val="22"/>
        </w:rPr>
        <w:t>DEMOLICE</w:t>
      </w:r>
    </w:p>
    <w:p w14:paraId="637C3ED6" w14:textId="77777777" w:rsidR="007B30C1" w:rsidRPr="000E36D0" w:rsidRDefault="007B30C1">
      <w:pPr>
        <w:spacing w:before="0"/>
        <w:ind w:firstLine="0"/>
        <w:jc w:val="left"/>
        <w:rPr>
          <w:rFonts w:cs="Arial"/>
          <w:b/>
          <w:caps/>
          <w:szCs w:val="22"/>
        </w:rPr>
      </w:pPr>
      <w:r w:rsidRPr="000E36D0">
        <w:rPr>
          <w:rFonts w:cs="Arial"/>
          <w:b/>
          <w:caps/>
          <w:szCs w:val="22"/>
        </w:rPr>
        <w:br w:type="page"/>
      </w:r>
    </w:p>
    <w:p w14:paraId="0BE9A5E4" w14:textId="77777777" w:rsidR="007B30C1" w:rsidRPr="000E36D0" w:rsidRDefault="007B30C1" w:rsidP="007B30C1">
      <w:pPr>
        <w:ind w:firstLine="0"/>
        <w:jc w:val="center"/>
        <w:rPr>
          <w:b/>
          <w:caps/>
          <w:sz w:val="28"/>
          <w:szCs w:val="28"/>
        </w:rPr>
      </w:pPr>
    </w:p>
    <w:p w14:paraId="12A349A3" w14:textId="6E9583ED" w:rsidR="00EC6850" w:rsidRPr="000E36D0" w:rsidRDefault="00EC6850" w:rsidP="002C6C22">
      <w:pPr>
        <w:ind w:firstLine="0"/>
        <w:rPr>
          <w:b/>
          <w:caps/>
          <w:sz w:val="28"/>
          <w:szCs w:val="28"/>
        </w:rPr>
      </w:pPr>
      <w:r w:rsidRPr="000E36D0">
        <w:rPr>
          <w:b/>
          <w:caps/>
          <w:sz w:val="28"/>
          <w:szCs w:val="28"/>
        </w:rPr>
        <w:t>Obsah</w:t>
      </w:r>
    </w:p>
    <w:p w14:paraId="1D4CAFF5" w14:textId="77777777" w:rsidR="00EC6850" w:rsidRPr="000E36D0" w:rsidRDefault="00EC6850" w:rsidP="002C6C22">
      <w:pPr>
        <w:ind w:firstLine="0"/>
        <w:rPr>
          <w:caps/>
          <w:sz w:val="32"/>
        </w:rPr>
      </w:pPr>
    </w:p>
    <w:bookmarkEnd w:id="2"/>
    <w:bookmarkEnd w:id="3"/>
    <w:p w14:paraId="1CDC4A1B" w14:textId="4488BE2F" w:rsidR="004F1145" w:rsidRDefault="00380859">
      <w:pPr>
        <w:pStyle w:val="Obsah1"/>
        <w:tabs>
          <w:tab w:val="left" w:pos="600"/>
        </w:tabs>
        <w:rPr>
          <w:rFonts w:asciiTheme="minorHAnsi" w:eastAsiaTheme="minorEastAsia" w:hAnsiTheme="minorHAnsi" w:cstheme="minorBidi"/>
          <w:bCs w:val="0"/>
          <w:noProof/>
          <w:szCs w:val="22"/>
        </w:rPr>
      </w:pPr>
      <w:r w:rsidRPr="000E36D0">
        <w:fldChar w:fldCharType="begin"/>
      </w:r>
      <w:r w:rsidRPr="000E36D0">
        <w:instrText xml:space="preserve"> TOC \o "1-1" \h \z \u </w:instrText>
      </w:r>
      <w:r w:rsidRPr="000E36D0">
        <w:fldChar w:fldCharType="separate"/>
      </w:r>
      <w:hyperlink w:anchor="_Toc101245704" w:history="1">
        <w:r w:rsidR="004F1145" w:rsidRPr="003E0ADD">
          <w:rPr>
            <w:rStyle w:val="Hypertextovodkaz"/>
            <w:noProof/>
          </w:rPr>
          <w:t>1.</w:t>
        </w:r>
        <w:r w:rsidR="004F1145">
          <w:rPr>
            <w:rFonts w:asciiTheme="minorHAnsi" w:eastAsiaTheme="minorEastAsia" w:hAnsiTheme="minorHAnsi" w:cstheme="minorBidi"/>
            <w:bCs w:val="0"/>
            <w:noProof/>
            <w:szCs w:val="22"/>
          </w:rPr>
          <w:tab/>
        </w:r>
        <w:r w:rsidR="004F1145" w:rsidRPr="003E0ADD">
          <w:rPr>
            <w:rStyle w:val="Hypertextovodkaz"/>
            <w:noProof/>
          </w:rPr>
          <w:t>Identifikační údaje</w:t>
        </w:r>
        <w:r w:rsidR="004F1145">
          <w:rPr>
            <w:noProof/>
            <w:webHidden/>
          </w:rPr>
          <w:tab/>
        </w:r>
        <w:r w:rsidR="004F1145">
          <w:rPr>
            <w:noProof/>
            <w:webHidden/>
          </w:rPr>
          <w:fldChar w:fldCharType="begin"/>
        </w:r>
        <w:r w:rsidR="004F1145">
          <w:rPr>
            <w:noProof/>
            <w:webHidden/>
          </w:rPr>
          <w:instrText xml:space="preserve"> PAGEREF _Toc101245704 \h </w:instrText>
        </w:r>
        <w:r w:rsidR="004F1145">
          <w:rPr>
            <w:noProof/>
            <w:webHidden/>
          </w:rPr>
        </w:r>
        <w:r w:rsidR="004F1145">
          <w:rPr>
            <w:noProof/>
            <w:webHidden/>
          </w:rPr>
          <w:fldChar w:fldCharType="separate"/>
        </w:r>
        <w:r w:rsidR="001A4C37">
          <w:rPr>
            <w:noProof/>
            <w:webHidden/>
          </w:rPr>
          <w:t>3</w:t>
        </w:r>
        <w:r w:rsidR="004F1145">
          <w:rPr>
            <w:noProof/>
            <w:webHidden/>
          </w:rPr>
          <w:fldChar w:fldCharType="end"/>
        </w:r>
      </w:hyperlink>
    </w:p>
    <w:p w14:paraId="4A13BDFB" w14:textId="3C1C751C" w:rsidR="004F1145" w:rsidRDefault="00502E6B">
      <w:pPr>
        <w:pStyle w:val="Obsah1"/>
        <w:tabs>
          <w:tab w:val="left" w:pos="600"/>
        </w:tabs>
        <w:rPr>
          <w:rFonts w:asciiTheme="minorHAnsi" w:eastAsiaTheme="minorEastAsia" w:hAnsiTheme="minorHAnsi" w:cstheme="minorBidi"/>
          <w:bCs w:val="0"/>
          <w:noProof/>
          <w:szCs w:val="22"/>
        </w:rPr>
      </w:pPr>
      <w:hyperlink w:anchor="_Toc101245705" w:history="1">
        <w:r w:rsidR="004F1145" w:rsidRPr="003E0ADD">
          <w:rPr>
            <w:rStyle w:val="Hypertextovodkaz"/>
            <w:noProof/>
          </w:rPr>
          <w:t>2.</w:t>
        </w:r>
        <w:r w:rsidR="004F1145">
          <w:rPr>
            <w:rFonts w:asciiTheme="minorHAnsi" w:eastAsiaTheme="minorEastAsia" w:hAnsiTheme="minorHAnsi" w:cstheme="minorBidi"/>
            <w:bCs w:val="0"/>
            <w:noProof/>
            <w:szCs w:val="22"/>
          </w:rPr>
          <w:tab/>
        </w:r>
        <w:r w:rsidR="004F1145" w:rsidRPr="003E0ADD">
          <w:rPr>
            <w:rStyle w:val="Hypertextovodkaz"/>
            <w:noProof/>
          </w:rPr>
          <w:t>Zdůvodnění demolice mostu</w:t>
        </w:r>
        <w:r w:rsidR="004F1145">
          <w:rPr>
            <w:noProof/>
            <w:webHidden/>
          </w:rPr>
          <w:tab/>
        </w:r>
        <w:r w:rsidR="004F1145">
          <w:rPr>
            <w:noProof/>
            <w:webHidden/>
          </w:rPr>
          <w:fldChar w:fldCharType="begin"/>
        </w:r>
        <w:r w:rsidR="004F1145">
          <w:rPr>
            <w:noProof/>
            <w:webHidden/>
          </w:rPr>
          <w:instrText xml:space="preserve"> PAGEREF _Toc101245705 \h </w:instrText>
        </w:r>
        <w:r w:rsidR="004F1145">
          <w:rPr>
            <w:noProof/>
            <w:webHidden/>
          </w:rPr>
        </w:r>
        <w:r w:rsidR="004F1145">
          <w:rPr>
            <w:noProof/>
            <w:webHidden/>
          </w:rPr>
          <w:fldChar w:fldCharType="separate"/>
        </w:r>
        <w:r w:rsidR="001A4C37">
          <w:rPr>
            <w:noProof/>
            <w:webHidden/>
          </w:rPr>
          <w:t>4</w:t>
        </w:r>
        <w:r w:rsidR="004F1145">
          <w:rPr>
            <w:noProof/>
            <w:webHidden/>
          </w:rPr>
          <w:fldChar w:fldCharType="end"/>
        </w:r>
      </w:hyperlink>
    </w:p>
    <w:p w14:paraId="726C2DA8" w14:textId="791B4E1C" w:rsidR="004F1145" w:rsidRDefault="00502E6B">
      <w:pPr>
        <w:pStyle w:val="Obsah1"/>
        <w:tabs>
          <w:tab w:val="left" w:pos="600"/>
        </w:tabs>
        <w:rPr>
          <w:rFonts w:asciiTheme="minorHAnsi" w:eastAsiaTheme="minorEastAsia" w:hAnsiTheme="minorHAnsi" w:cstheme="minorBidi"/>
          <w:bCs w:val="0"/>
          <w:noProof/>
          <w:szCs w:val="22"/>
        </w:rPr>
      </w:pPr>
      <w:hyperlink w:anchor="_Toc101245706" w:history="1">
        <w:r w:rsidR="004F1145" w:rsidRPr="003E0ADD">
          <w:rPr>
            <w:rStyle w:val="Hypertextovodkaz"/>
            <w:noProof/>
          </w:rPr>
          <w:t>3.</w:t>
        </w:r>
        <w:r w:rsidR="004F1145">
          <w:rPr>
            <w:rFonts w:asciiTheme="minorHAnsi" w:eastAsiaTheme="minorEastAsia" w:hAnsiTheme="minorHAnsi" w:cstheme="minorBidi"/>
            <w:bCs w:val="0"/>
            <w:noProof/>
            <w:szCs w:val="22"/>
          </w:rPr>
          <w:tab/>
        </w:r>
        <w:r w:rsidR="004F1145" w:rsidRPr="003E0ADD">
          <w:rPr>
            <w:rStyle w:val="Hypertextovodkaz"/>
            <w:noProof/>
          </w:rPr>
          <w:t>Technické řešení snášení mostu</w:t>
        </w:r>
        <w:r w:rsidR="004F1145">
          <w:rPr>
            <w:noProof/>
            <w:webHidden/>
          </w:rPr>
          <w:tab/>
        </w:r>
        <w:r w:rsidR="004F1145">
          <w:rPr>
            <w:noProof/>
            <w:webHidden/>
          </w:rPr>
          <w:fldChar w:fldCharType="begin"/>
        </w:r>
        <w:r w:rsidR="004F1145">
          <w:rPr>
            <w:noProof/>
            <w:webHidden/>
          </w:rPr>
          <w:instrText xml:space="preserve"> PAGEREF _Toc101245706 \h </w:instrText>
        </w:r>
        <w:r w:rsidR="004F1145">
          <w:rPr>
            <w:noProof/>
            <w:webHidden/>
          </w:rPr>
        </w:r>
        <w:r w:rsidR="004F1145">
          <w:rPr>
            <w:noProof/>
            <w:webHidden/>
          </w:rPr>
          <w:fldChar w:fldCharType="separate"/>
        </w:r>
        <w:r w:rsidR="001A4C37">
          <w:rPr>
            <w:noProof/>
            <w:webHidden/>
          </w:rPr>
          <w:t>8</w:t>
        </w:r>
        <w:r w:rsidR="004F1145">
          <w:rPr>
            <w:noProof/>
            <w:webHidden/>
          </w:rPr>
          <w:fldChar w:fldCharType="end"/>
        </w:r>
      </w:hyperlink>
    </w:p>
    <w:p w14:paraId="3B208051" w14:textId="6EBE3D57" w:rsidR="004F1145" w:rsidRDefault="00502E6B">
      <w:pPr>
        <w:pStyle w:val="Obsah1"/>
        <w:tabs>
          <w:tab w:val="left" w:pos="600"/>
        </w:tabs>
        <w:rPr>
          <w:rFonts w:asciiTheme="minorHAnsi" w:eastAsiaTheme="minorEastAsia" w:hAnsiTheme="minorHAnsi" w:cstheme="minorBidi"/>
          <w:bCs w:val="0"/>
          <w:noProof/>
          <w:szCs w:val="22"/>
        </w:rPr>
      </w:pPr>
      <w:hyperlink w:anchor="_Toc101245707" w:history="1">
        <w:r w:rsidR="004F1145" w:rsidRPr="003E0ADD">
          <w:rPr>
            <w:rStyle w:val="Hypertextovodkaz"/>
            <w:noProof/>
          </w:rPr>
          <w:t>4.</w:t>
        </w:r>
        <w:r w:rsidR="004F1145">
          <w:rPr>
            <w:rFonts w:asciiTheme="minorHAnsi" w:eastAsiaTheme="minorEastAsia" w:hAnsiTheme="minorHAnsi" w:cstheme="minorBidi"/>
            <w:bCs w:val="0"/>
            <w:noProof/>
            <w:szCs w:val="22"/>
          </w:rPr>
          <w:tab/>
        </w:r>
        <w:r w:rsidR="004F1145" w:rsidRPr="003E0ADD">
          <w:rPr>
            <w:rStyle w:val="Hypertextovodkaz"/>
            <w:noProof/>
          </w:rPr>
          <w:t>Zásady pro bourací práce</w:t>
        </w:r>
        <w:r w:rsidR="004F1145">
          <w:rPr>
            <w:noProof/>
            <w:webHidden/>
          </w:rPr>
          <w:tab/>
        </w:r>
        <w:r w:rsidR="004F1145">
          <w:rPr>
            <w:noProof/>
            <w:webHidden/>
          </w:rPr>
          <w:fldChar w:fldCharType="begin"/>
        </w:r>
        <w:r w:rsidR="004F1145">
          <w:rPr>
            <w:noProof/>
            <w:webHidden/>
          </w:rPr>
          <w:instrText xml:space="preserve"> PAGEREF _Toc101245707 \h </w:instrText>
        </w:r>
        <w:r w:rsidR="004F1145">
          <w:rPr>
            <w:noProof/>
            <w:webHidden/>
          </w:rPr>
        </w:r>
        <w:r w:rsidR="004F1145">
          <w:rPr>
            <w:noProof/>
            <w:webHidden/>
          </w:rPr>
          <w:fldChar w:fldCharType="separate"/>
        </w:r>
        <w:r w:rsidR="001A4C37">
          <w:rPr>
            <w:noProof/>
            <w:webHidden/>
          </w:rPr>
          <w:t>9</w:t>
        </w:r>
        <w:r w:rsidR="004F1145">
          <w:rPr>
            <w:noProof/>
            <w:webHidden/>
          </w:rPr>
          <w:fldChar w:fldCharType="end"/>
        </w:r>
      </w:hyperlink>
    </w:p>
    <w:p w14:paraId="68E767AF" w14:textId="39BA2865" w:rsidR="004F1145" w:rsidRDefault="00502E6B">
      <w:pPr>
        <w:pStyle w:val="Obsah1"/>
        <w:tabs>
          <w:tab w:val="left" w:pos="600"/>
        </w:tabs>
        <w:rPr>
          <w:rFonts w:asciiTheme="minorHAnsi" w:eastAsiaTheme="minorEastAsia" w:hAnsiTheme="minorHAnsi" w:cstheme="minorBidi"/>
          <w:bCs w:val="0"/>
          <w:noProof/>
          <w:szCs w:val="22"/>
        </w:rPr>
      </w:pPr>
      <w:hyperlink w:anchor="_Toc101245708" w:history="1">
        <w:r w:rsidR="004F1145" w:rsidRPr="003E0ADD">
          <w:rPr>
            <w:rStyle w:val="Hypertextovodkaz"/>
            <w:noProof/>
          </w:rPr>
          <w:t>5.</w:t>
        </w:r>
        <w:r w:rsidR="004F1145">
          <w:rPr>
            <w:rFonts w:asciiTheme="minorHAnsi" w:eastAsiaTheme="minorEastAsia" w:hAnsiTheme="minorHAnsi" w:cstheme="minorBidi"/>
            <w:bCs w:val="0"/>
            <w:noProof/>
            <w:szCs w:val="22"/>
          </w:rPr>
          <w:tab/>
        </w:r>
        <w:r w:rsidR="004F1145" w:rsidRPr="003E0ADD">
          <w:rPr>
            <w:rStyle w:val="Hypertextovodkaz"/>
            <w:noProof/>
          </w:rPr>
          <w:t>Závěr</w:t>
        </w:r>
        <w:r w:rsidR="004F1145">
          <w:rPr>
            <w:noProof/>
            <w:webHidden/>
          </w:rPr>
          <w:tab/>
        </w:r>
        <w:r w:rsidR="004F1145">
          <w:rPr>
            <w:noProof/>
            <w:webHidden/>
          </w:rPr>
          <w:fldChar w:fldCharType="begin"/>
        </w:r>
        <w:r w:rsidR="004F1145">
          <w:rPr>
            <w:noProof/>
            <w:webHidden/>
          </w:rPr>
          <w:instrText xml:space="preserve"> PAGEREF _Toc101245708 \h </w:instrText>
        </w:r>
        <w:r w:rsidR="004F1145">
          <w:rPr>
            <w:noProof/>
            <w:webHidden/>
          </w:rPr>
        </w:r>
        <w:r w:rsidR="004F1145">
          <w:rPr>
            <w:noProof/>
            <w:webHidden/>
          </w:rPr>
          <w:fldChar w:fldCharType="separate"/>
        </w:r>
        <w:r w:rsidR="001A4C37">
          <w:rPr>
            <w:noProof/>
            <w:webHidden/>
          </w:rPr>
          <w:t>10</w:t>
        </w:r>
        <w:r w:rsidR="004F1145">
          <w:rPr>
            <w:noProof/>
            <w:webHidden/>
          </w:rPr>
          <w:fldChar w:fldCharType="end"/>
        </w:r>
      </w:hyperlink>
    </w:p>
    <w:p w14:paraId="2D8A3ED3" w14:textId="108190A0" w:rsidR="00EC6850" w:rsidRPr="000E36D0" w:rsidRDefault="00380859" w:rsidP="002C6C22">
      <w:r w:rsidRPr="000E36D0">
        <w:rPr>
          <w:rFonts w:cs="Arial"/>
          <w:szCs w:val="24"/>
        </w:rPr>
        <w:fldChar w:fldCharType="end"/>
      </w:r>
    </w:p>
    <w:p w14:paraId="2B990250" w14:textId="462D1A94" w:rsidR="008832C8" w:rsidRPr="000E36D0" w:rsidRDefault="00EC6850" w:rsidP="00B95AC7">
      <w:pPr>
        <w:pStyle w:val="Nadpis1"/>
        <w:tabs>
          <w:tab w:val="left" w:pos="4536"/>
        </w:tabs>
      </w:pPr>
      <w:r w:rsidRPr="000E36D0">
        <w:br w:type="page"/>
      </w:r>
      <w:bookmarkStart w:id="4" w:name="_Toc101245704"/>
      <w:r w:rsidR="008832C8" w:rsidRPr="000E36D0">
        <w:lastRenderedPageBreak/>
        <w:t>Identifikační údaje</w:t>
      </w:r>
      <w:bookmarkEnd w:id="4"/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5528"/>
      </w:tblGrid>
      <w:tr w:rsidR="006D4782" w:rsidRPr="007C7038" w14:paraId="1F222E2E" w14:textId="77777777" w:rsidTr="00FF6623">
        <w:trPr>
          <w:trHeight w:val="297"/>
        </w:trPr>
        <w:tc>
          <w:tcPr>
            <w:tcW w:w="3614" w:type="dxa"/>
            <w:vAlign w:val="center"/>
          </w:tcPr>
          <w:p w14:paraId="3AFB90AA" w14:textId="77777777" w:rsidR="006D4782" w:rsidRPr="007C7038" w:rsidRDefault="006D4782" w:rsidP="006D4782">
            <w:pPr>
              <w:numPr>
                <w:ilvl w:val="0"/>
                <w:numId w:val="1"/>
              </w:numPr>
              <w:spacing w:line="276" w:lineRule="auto"/>
              <w:ind w:left="567" w:hanging="425"/>
            </w:pPr>
            <w:bookmarkStart w:id="5" w:name="_Toc237333520"/>
            <w:r w:rsidRPr="007C7038">
              <w:t>Stavba:</w:t>
            </w:r>
          </w:p>
        </w:tc>
        <w:tc>
          <w:tcPr>
            <w:tcW w:w="5528" w:type="dxa"/>
            <w:vAlign w:val="center"/>
          </w:tcPr>
          <w:p w14:paraId="5FE995BC" w14:textId="045651C6" w:rsidR="006D4782" w:rsidRPr="007C7038" w:rsidRDefault="00EF33BB" w:rsidP="00FF6623">
            <w:pPr>
              <w:ind w:left="356" w:firstLine="0"/>
              <w:jc w:val="left"/>
            </w:pPr>
            <w:r w:rsidRPr="00791071">
              <w:rPr>
                <w:rFonts w:cs="Arial"/>
              </w:rPr>
              <w:t>ODSTRANĚNÍ BODOVÉ ZÁVADY – LÁVKA LP2 PŘES DŘEVNICI – VÝSTAVBA NOVÉ LÁVKY, VČ. REALIZACE PŘIPOJENÍ PÁTEŘNÍCH CYKLOSTEZEK</w:t>
            </w:r>
          </w:p>
        </w:tc>
      </w:tr>
      <w:tr w:rsidR="006D4782" w:rsidRPr="007C7038" w14:paraId="3C49CA6B" w14:textId="77777777" w:rsidTr="00FF6623">
        <w:tc>
          <w:tcPr>
            <w:tcW w:w="3614" w:type="dxa"/>
          </w:tcPr>
          <w:p w14:paraId="7D526F3A" w14:textId="77777777" w:rsidR="006D4782" w:rsidRPr="007C7038" w:rsidRDefault="006D4782" w:rsidP="006D4782">
            <w:pPr>
              <w:numPr>
                <w:ilvl w:val="0"/>
                <w:numId w:val="1"/>
              </w:numPr>
              <w:spacing w:line="276" w:lineRule="auto"/>
              <w:ind w:left="567" w:hanging="425"/>
            </w:pPr>
            <w:r w:rsidRPr="007C7038">
              <w:t xml:space="preserve">Objekt č. </w:t>
            </w:r>
          </w:p>
        </w:tc>
        <w:tc>
          <w:tcPr>
            <w:tcW w:w="5528" w:type="dxa"/>
          </w:tcPr>
          <w:p w14:paraId="5E820013" w14:textId="0BE29134" w:rsidR="006D4782" w:rsidRPr="007C7038" w:rsidRDefault="006D4782" w:rsidP="00FF6623">
            <w:pPr>
              <w:ind w:left="356" w:firstLine="0"/>
            </w:pPr>
            <w:r w:rsidRPr="007C7038">
              <w:t xml:space="preserve">SO </w:t>
            </w:r>
            <w:r w:rsidR="005933FA">
              <w:t>0</w:t>
            </w:r>
            <w:r w:rsidRPr="007C7038">
              <w:t>01</w:t>
            </w:r>
          </w:p>
        </w:tc>
      </w:tr>
      <w:tr w:rsidR="006D4782" w:rsidRPr="007C7038" w14:paraId="547EF73A" w14:textId="77777777" w:rsidTr="00FF6623">
        <w:tc>
          <w:tcPr>
            <w:tcW w:w="3614" w:type="dxa"/>
            <w:vAlign w:val="bottom"/>
          </w:tcPr>
          <w:p w14:paraId="75E74BD3" w14:textId="77777777" w:rsidR="006D4782" w:rsidRPr="007C7038" w:rsidRDefault="006D4782" w:rsidP="006D4782">
            <w:pPr>
              <w:numPr>
                <w:ilvl w:val="0"/>
                <w:numId w:val="1"/>
              </w:numPr>
              <w:spacing w:line="276" w:lineRule="auto"/>
              <w:ind w:left="567" w:hanging="425"/>
              <w:jc w:val="left"/>
            </w:pPr>
            <w:r w:rsidRPr="007C7038">
              <w:t>Název mostu:</w:t>
            </w:r>
          </w:p>
          <w:p w14:paraId="4554DF81" w14:textId="77777777" w:rsidR="006D4782" w:rsidRPr="007C7038" w:rsidRDefault="006D4782" w:rsidP="006D4782">
            <w:pPr>
              <w:numPr>
                <w:ilvl w:val="0"/>
                <w:numId w:val="1"/>
              </w:numPr>
              <w:spacing w:line="276" w:lineRule="auto"/>
              <w:ind w:left="567" w:hanging="425"/>
              <w:jc w:val="left"/>
            </w:pPr>
            <w:r w:rsidRPr="007C7038">
              <w:t>Číslo objektu:</w:t>
            </w:r>
          </w:p>
        </w:tc>
        <w:tc>
          <w:tcPr>
            <w:tcW w:w="5528" w:type="dxa"/>
          </w:tcPr>
          <w:p w14:paraId="640F2975" w14:textId="13DB99F1" w:rsidR="006D4782" w:rsidRPr="007C7038" w:rsidRDefault="00EF33BB" w:rsidP="00FF6623">
            <w:pPr>
              <w:ind w:left="356" w:firstLine="0"/>
            </w:pPr>
            <w:r>
              <w:rPr>
                <w:rFonts w:ascii="Arialtu?né" w:eastAsia="Calibri" w:hAnsi="Arialtu?né" w:cs="Arialtu?né"/>
                <w:sz w:val="21"/>
                <w:szCs w:val="21"/>
              </w:rPr>
              <w:t>Lávka LP2 přes Dřevnici</w:t>
            </w:r>
          </w:p>
          <w:p w14:paraId="34B6664A" w14:textId="79B32220" w:rsidR="006D4782" w:rsidRPr="007C7038" w:rsidRDefault="00EF33BB" w:rsidP="00FF6623">
            <w:pPr>
              <w:ind w:left="356" w:firstLine="0"/>
            </w:pPr>
            <w:r>
              <w:t>LP2</w:t>
            </w:r>
          </w:p>
        </w:tc>
      </w:tr>
      <w:tr w:rsidR="006D4782" w:rsidRPr="00FF2174" w14:paraId="085468F1" w14:textId="77777777" w:rsidTr="00FF6623">
        <w:tc>
          <w:tcPr>
            <w:tcW w:w="3614" w:type="dxa"/>
          </w:tcPr>
          <w:p w14:paraId="25DF5DD0" w14:textId="77777777" w:rsidR="006D4782" w:rsidRPr="007C0016" w:rsidRDefault="006D4782" w:rsidP="006D4782">
            <w:pPr>
              <w:numPr>
                <w:ilvl w:val="0"/>
                <w:numId w:val="1"/>
              </w:numPr>
              <w:spacing w:line="276" w:lineRule="auto"/>
              <w:ind w:left="567" w:hanging="425"/>
            </w:pPr>
            <w:r w:rsidRPr="007C0016">
              <w:t>Katastrální území:</w:t>
            </w:r>
          </w:p>
        </w:tc>
        <w:tc>
          <w:tcPr>
            <w:tcW w:w="5528" w:type="dxa"/>
          </w:tcPr>
          <w:p w14:paraId="051EC411" w14:textId="0BB01EAA" w:rsidR="006D4782" w:rsidRPr="007C0016" w:rsidRDefault="00EF33BB" w:rsidP="00FF6623">
            <w:pPr>
              <w:ind w:left="356" w:firstLine="0"/>
            </w:pPr>
            <w:r>
              <w:t>Otrokovice</w:t>
            </w:r>
          </w:p>
        </w:tc>
      </w:tr>
      <w:tr w:rsidR="006D4782" w:rsidRPr="00FF2174" w14:paraId="493228DE" w14:textId="77777777" w:rsidTr="00FF6623">
        <w:tc>
          <w:tcPr>
            <w:tcW w:w="3614" w:type="dxa"/>
          </w:tcPr>
          <w:p w14:paraId="294A91D6" w14:textId="77777777" w:rsidR="006D4782" w:rsidRPr="007C0016" w:rsidRDefault="006D4782" w:rsidP="006D4782">
            <w:pPr>
              <w:numPr>
                <w:ilvl w:val="0"/>
                <w:numId w:val="1"/>
              </w:numPr>
              <w:spacing w:line="276" w:lineRule="auto"/>
              <w:ind w:left="567" w:hanging="425"/>
            </w:pPr>
            <w:r w:rsidRPr="007C0016">
              <w:t xml:space="preserve">Obec: </w:t>
            </w:r>
          </w:p>
        </w:tc>
        <w:tc>
          <w:tcPr>
            <w:tcW w:w="5528" w:type="dxa"/>
          </w:tcPr>
          <w:p w14:paraId="2CC97FA2" w14:textId="69BBED1A" w:rsidR="006D4782" w:rsidRPr="007C0016" w:rsidRDefault="00EF33BB" w:rsidP="00FF6623">
            <w:pPr>
              <w:ind w:left="356" w:firstLine="0"/>
            </w:pPr>
            <w:r>
              <w:t>Otrokovice</w:t>
            </w:r>
          </w:p>
        </w:tc>
      </w:tr>
      <w:tr w:rsidR="006D4782" w:rsidRPr="00FF2174" w14:paraId="0335AD79" w14:textId="77777777" w:rsidTr="00FF6623">
        <w:tc>
          <w:tcPr>
            <w:tcW w:w="3614" w:type="dxa"/>
          </w:tcPr>
          <w:p w14:paraId="24569D46" w14:textId="77777777" w:rsidR="006D4782" w:rsidRPr="007C0016" w:rsidRDefault="006D4782" w:rsidP="006D4782">
            <w:pPr>
              <w:numPr>
                <w:ilvl w:val="0"/>
                <w:numId w:val="1"/>
              </w:numPr>
              <w:spacing w:line="276" w:lineRule="auto"/>
              <w:ind w:left="567" w:hanging="425"/>
            </w:pPr>
            <w:r w:rsidRPr="007C0016">
              <w:t>Okres:</w:t>
            </w:r>
          </w:p>
        </w:tc>
        <w:tc>
          <w:tcPr>
            <w:tcW w:w="5528" w:type="dxa"/>
          </w:tcPr>
          <w:p w14:paraId="29DC4AFE" w14:textId="77777777" w:rsidR="006D4782" w:rsidRPr="007C0016" w:rsidRDefault="006D4782" w:rsidP="00FF6623">
            <w:pPr>
              <w:ind w:left="356" w:firstLine="0"/>
            </w:pPr>
            <w:r w:rsidRPr="007C0016">
              <w:t>Zlín</w:t>
            </w:r>
          </w:p>
        </w:tc>
      </w:tr>
      <w:tr w:rsidR="006D4782" w:rsidRPr="00FF2174" w14:paraId="40ABD43D" w14:textId="77777777" w:rsidTr="00FF6623">
        <w:tc>
          <w:tcPr>
            <w:tcW w:w="3614" w:type="dxa"/>
          </w:tcPr>
          <w:p w14:paraId="3D4C9B1A" w14:textId="77777777" w:rsidR="006D4782" w:rsidRPr="007C0016" w:rsidRDefault="006D4782" w:rsidP="006D4782">
            <w:pPr>
              <w:numPr>
                <w:ilvl w:val="0"/>
                <w:numId w:val="1"/>
              </w:numPr>
              <w:spacing w:line="276" w:lineRule="auto"/>
              <w:ind w:left="567" w:hanging="425"/>
            </w:pPr>
            <w:r w:rsidRPr="007C0016">
              <w:t>Kraj:</w:t>
            </w:r>
          </w:p>
        </w:tc>
        <w:tc>
          <w:tcPr>
            <w:tcW w:w="5528" w:type="dxa"/>
          </w:tcPr>
          <w:p w14:paraId="3EE70B5D" w14:textId="77777777" w:rsidR="006D4782" w:rsidRPr="007C0016" w:rsidRDefault="006D4782" w:rsidP="00FF6623">
            <w:pPr>
              <w:spacing w:line="276" w:lineRule="auto"/>
              <w:ind w:left="356" w:firstLine="0"/>
              <w:jc w:val="left"/>
            </w:pPr>
            <w:r w:rsidRPr="007C0016">
              <w:t>Zlínský</w:t>
            </w:r>
          </w:p>
        </w:tc>
      </w:tr>
      <w:tr w:rsidR="006D4782" w:rsidRPr="00FF2174" w14:paraId="2959B628" w14:textId="77777777" w:rsidTr="00FF6623">
        <w:tc>
          <w:tcPr>
            <w:tcW w:w="3614" w:type="dxa"/>
          </w:tcPr>
          <w:p w14:paraId="1AF9FFC1" w14:textId="77777777" w:rsidR="006D4782" w:rsidRPr="007C7038" w:rsidRDefault="006D4782" w:rsidP="006D4782">
            <w:pPr>
              <w:numPr>
                <w:ilvl w:val="0"/>
                <w:numId w:val="1"/>
              </w:numPr>
              <w:spacing w:line="276" w:lineRule="auto"/>
              <w:ind w:left="567" w:hanging="425"/>
            </w:pPr>
            <w:r w:rsidRPr="007C7038">
              <w:t xml:space="preserve">Pozemní komunikace: </w:t>
            </w:r>
          </w:p>
        </w:tc>
        <w:tc>
          <w:tcPr>
            <w:tcW w:w="5528" w:type="dxa"/>
          </w:tcPr>
          <w:p w14:paraId="03D54F8E" w14:textId="5186C611" w:rsidR="006D4782" w:rsidRPr="007C7038" w:rsidRDefault="00EF33BB" w:rsidP="00FF6623">
            <w:pPr>
              <w:spacing w:line="276" w:lineRule="auto"/>
              <w:ind w:left="356" w:firstLine="0"/>
              <w:jc w:val="left"/>
            </w:pPr>
            <w:r>
              <w:t>Trasa po pěší</w:t>
            </w:r>
          </w:p>
        </w:tc>
      </w:tr>
      <w:tr w:rsidR="006D4782" w:rsidRPr="00FF2174" w14:paraId="504BF7E3" w14:textId="77777777" w:rsidTr="00FF6623">
        <w:tc>
          <w:tcPr>
            <w:tcW w:w="3614" w:type="dxa"/>
          </w:tcPr>
          <w:p w14:paraId="71ADDF84" w14:textId="77777777" w:rsidR="006D4782" w:rsidRPr="007C7038" w:rsidRDefault="006D4782" w:rsidP="006D4782">
            <w:pPr>
              <w:numPr>
                <w:ilvl w:val="0"/>
                <w:numId w:val="1"/>
              </w:numPr>
              <w:spacing w:line="276" w:lineRule="auto"/>
              <w:ind w:left="567" w:hanging="425"/>
            </w:pPr>
            <w:r w:rsidRPr="007C7038">
              <w:t>Bod křížení s tokem:</w:t>
            </w:r>
          </w:p>
        </w:tc>
        <w:tc>
          <w:tcPr>
            <w:tcW w:w="5528" w:type="dxa"/>
          </w:tcPr>
          <w:p w14:paraId="3664B3A1" w14:textId="77777777" w:rsidR="006D4782" w:rsidRPr="007C7038" w:rsidRDefault="006D4782" w:rsidP="00FF6623">
            <w:pPr>
              <w:spacing w:line="276" w:lineRule="auto"/>
              <w:ind w:left="356" w:firstLine="0"/>
              <w:jc w:val="left"/>
            </w:pPr>
            <w:r w:rsidRPr="007C7038">
              <w:t>Y </w:t>
            </w:r>
            <w:proofErr w:type="gramStart"/>
            <w:r w:rsidRPr="007C7038">
              <w:t>=  533</w:t>
            </w:r>
            <w:proofErr w:type="gramEnd"/>
            <w:r w:rsidRPr="007C7038">
              <w:t xml:space="preserve"> 095,28 km</w:t>
            </w:r>
            <w:r w:rsidRPr="007C7038">
              <w:br/>
              <w:t xml:space="preserve">X = 1 170 156,54 km </w:t>
            </w:r>
          </w:p>
        </w:tc>
      </w:tr>
      <w:tr w:rsidR="006D4782" w:rsidRPr="00FF2174" w14:paraId="33715FBA" w14:textId="77777777" w:rsidTr="00FF6623">
        <w:trPr>
          <w:trHeight w:val="170"/>
        </w:trPr>
        <w:tc>
          <w:tcPr>
            <w:tcW w:w="3614" w:type="dxa"/>
          </w:tcPr>
          <w:p w14:paraId="0D71957C" w14:textId="77777777" w:rsidR="006D4782" w:rsidRPr="007C7038" w:rsidRDefault="006D4782" w:rsidP="006D4782">
            <w:pPr>
              <w:numPr>
                <w:ilvl w:val="0"/>
                <w:numId w:val="1"/>
              </w:numPr>
              <w:spacing w:line="276" w:lineRule="auto"/>
              <w:ind w:left="567" w:hanging="425"/>
            </w:pPr>
            <w:r w:rsidRPr="007C7038">
              <w:t>Staničení opěr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59807D9A" w14:textId="56CAE805" w:rsidR="006D4782" w:rsidRPr="007C7038" w:rsidRDefault="006D4782" w:rsidP="00FF6623">
            <w:pPr>
              <w:spacing w:line="276" w:lineRule="auto"/>
              <w:ind w:left="356" w:firstLine="0"/>
              <w:jc w:val="left"/>
            </w:pPr>
            <w:r w:rsidRPr="007C7038">
              <w:t>OP1 km 0,</w:t>
            </w:r>
            <w:r w:rsidR="001266E7">
              <w:t>012 59</w:t>
            </w:r>
            <w:r w:rsidRPr="007C7038">
              <w:t xml:space="preserve">                                                </w:t>
            </w:r>
          </w:p>
          <w:p w14:paraId="315F68B2" w14:textId="6D992FF5" w:rsidR="006D4782" w:rsidRPr="007C7038" w:rsidRDefault="006D4782" w:rsidP="00FF6623">
            <w:pPr>
              <w:spacing w:line="276" w:lineRule="auto"/>
              <w:ind w:left="356" w:firstLine="0"/>
              <w:jc w:val="left"/>
            </w:pPr>
            <w:r w:rsidRPr="007C7038">
              <w:t>PIL2 km 0,</w:t>
            </w:r>
            <w:r w:rsidR="001266E7">
              <w:t>016 40</w:t>
            </w:r>
          </w:p>
          <w:p w14:paraId="34402FC9" w14:textId="7DCEACDD" w:rsidR="006D4782" w:rsidRPr="007C7038" w:rsidRDefault="006D4782" w:rsidP="00FF6623">
            <w:pPr>
              <w:spacing w:line="276" w:lineRule="auto"/>
              <w:ind w:left="356" w:firstLine="0"/>
              <w:jc w:val="left"/>
            </w:pPr>
            <w:r w:rsidRPr="007C7038">
              <w:t>PIL3 km 0,</w:t>
            </w:r>
            <w:r w:rsidR="001266E7">
              <w:t>046 35</w:t>
            </w:r>
          </w:p>
          <w:p w14:paraId="1D75F190" w14:textId="59966770" w:rsidR="006D4782" w:rsidRPr="007C7038" w:rsidRDefault="006D4782" w:rsidP="00FF6623">
            <w:pPr>
              <w:spacing w:line="276" w:lineRule="auto"/>
              <w:ind w:left="356" w:firstLine="0"/>
              <w:jc w:val="left"/>
            </w:pPr>
            <w:r w:rsidRPr="007C7038">
              <w:t>PIL4 km 0,</w:t>
            </w:r>
            <w:r w:rsidR="001266E7">
              <w:t xml:space="preserve">049 </w:t>
            </w:r>
            <w:r w:rsidR="00EF33BB">
              <w:t>93</w:t>
            </w:r>
          </w:p>
          <w:p w14:paraId="50C0D5FD" w14:textId="1BD13EAF" w:rsidR="006D4782" w:rsidRPr="007C7038" w:rsidRDefault="006D4782" w:rsidP="00FF6623">
            <w:pPr>
              <w:spacing w:line="276" w:lineRule="auto"/>
              <w:ind w:left="356" w:firstLine="0"/>
              <w:jc w:val="left"/>
            </w:pPr>
            <w:r w:rsidRPr="007C7038">
              <w:t>PIL5 km 0,</w:t>
            </w:r>
            <w:r w:rsidR="00EF33BB">
              <w:t>052 58</w:t>
            </w:r>
          </w:p>
          <w:p w14:paraId="10DE18FD" w14:textId="48433A0E" w:rsidR="006D4782" w:rsidRPr="007C7038" w:rsidRDefault="006D4782" w:rsidP="00FF6623">
            <w:pPr>
              <w:spacing w:line="276" w:lineRule="auto"/>
              <w:ind w:left="356" w:firstLine="0"/>
              <w:jc w:val="left"/>
            </w:pPr>
            <w:r w:rsidRPr="007C7038">
              <w:t>OP6 km 0</w:t>
            </w:r>
            <w:r w:rsidR="00EF33BB">
              <w:t>,063 18</w:t>
            </w:r>
            <w:r w:rsidRPr="007C7038">
              <w:t xml:space="preserve">        </w:t>
            </w:r>
          </w:p>
        </w:tc>
      </w:tr>
      <w:tr w:rsidR="006D4782" w:rsidRPr="00FF2174" w14:paraId="2DD57A84" w14:textId="77777777" w:rsidTr="00FF6623">
        <w:trPr>
          <w:trHeight w:val="170"/>
        </w:trPr>
        <w:tc>
          <w:tcPr>
            <w:tcW w:w="3614" w:type="dxa"/>
          </w:tcPr>
          <w:p w14:paraId="1F7236CB" w14:textId="77777777" w:rsidR="006D4782" w:rsidRPr="007C7038" w:rsidRDefault="006D4782" w:rsidP="006D4782">
            <w:pPr>
              <w:numPr>
                <w:ilvl w:val="0"/>
                <w:numId w:val="1"/>
              </w:numPr>
              <w:spacing w:line="276" w:lineRule="auto"/>
              <w:ind w:left="567" w:hanging="425"/>
            </w:pPr>
            <w:r w:rsidRPr="007C7038">
              <w:t>Staničení na silnici v </w:t>
            </w:r>
            <w:proofErr w:type="gramStart"/>
            <w:r w:rsidRPr="007C7038">
              <w:t>bodě  křížení</w:t>
            </w:r>
            <w:proofErr w:type="gramEnd"/>
            <w:r w:rsidRPr="007C7038">
              <w:t xml:space="preserve"> s potokem: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7BACC383" w14:textId="77777777" w:rsidR="006D4782" w:rsidRPr="007C7038" w:rsidRDefault="006D4782" w:rsidP="00FF6623">
            <w:pPr>
              <w:spacing w:line="276" w:lineRule="auto"/>
              <w:ind w:left="356" w:firstLine="0"/>
              <w:jc w:val="left"/>
            </w:pPr>
            <w:r w:rsidRPr="007C7038">
              <w:t xml:space="preserve">Staničení na </w:t>
            </w:r>
            <w:proofErr w:type="gramStart"/>
            <w:r w:rsidRPr="007C7038">
              <w:t xml:space="preserve">úseku:   </w:t>
            </w:r>
            <w:proofErr w:type="gramEnd"/>
            <w:r w:rsidRPr="007C7038">
              <w:t xml:space="preserve"> 0,096 km</w:t>
            </w:r>
            <w:r w:rsidRPr="007C7038">
              <w:br/>
            </w:r>
            <w:r w:rsidRPr="007C7038">
              <w:rPr>
                <w:rFonts w:eastAsia="Calibri" w:cs="Arial"/>
                <w:szCs w:val="22"/>
              </w:rPr>
              <w:t xml:space="preserve">Liniové/provozní: 0,120 00/ 0,147 </w:t>
            </w:r>
            <w:r w:rsidRPr="007C7038">
              <w:t>km</w:t>
            </w:r>
          </w:p>
        </w:tc>
      </w:tr>
      <w:tr w:rsidR="006D4782" w:rsidRPr="00FF2174" w14:paraId="3D703829" w14:textId="77777777" w:rsidTr="00FF6623">
        <w:tc>
          <w:tcPr>
            <w:tcW w:w="3614" w:type="dxa"/>
          </w:tcPr>
          <w:p w14:paraId="71C9F297" w14:textId="77777777" w:rsidR="006D4782" w:rsidRPr="007C7038" w:rsidRDefault="006D4782" w:rsidP="006D4782">
            <w:pPr>
              <w:numPr>
                <w:ilvl w:val="0"/>
                <w:numId w:val="1"/>
              </w:numPr>
              <w:spacing w:line="276" w:lineRule="auto"/>
              <w:ind w:left="567" w:right="71" w:hanging="425"/>
            </w:pPr>
            <w:r w:rsidRPr="007C7038">
              <w:t>Úhel křížení</w:t>
            </w:r>
          </w:p>
        </w:tc>
        <w:tc>
          <w:tcPr>
            <w:tcW w:w="5528" w:type="dxa"/>
          </w:tcPr>
          <w:p w14:paraId="6B6C867C" w14:textId="77777777" w:rsidR="006D4782" w:rsidRPr="007C7038" w:rsidRDefault="006D4782" w:rsidP="00FF6623">
            <w:pPr>
              <w:spacing w:line="276" w:lineRule="auto"/>
              <w:ind w:left="356" w:firstLine="0"/>
              <w:jc w:val="left"/>
            </w:pPr>
            <w:r w:rsidRPr="007C7038">
              <w:t>90° (</w:t>
            </w:r>
            <w:proofErr w:type="gramStart"/>
            <w:r w:rsidRPr="007C7038">
              <w:t>100g</w:t>
            </w:r>
            <w:proofErr w:type="gramEnd"/>
            <w:r w:rsidRPr="007C7038">
              <w:t>)</w:t>
            </w:r>
          </w:p>
        </w:tc>
      </w:tr>
      <w:tr w:rsidR="006D4782" w:rsidRPr="00FF2174" w14:paraId="31D097BC" w14:textId="77777777" w:rsidTr="00FF6623">
        <w:tc>
          <w:tcPr>
            <w:tcW w:w="3614" w:type="dxa"/>
          </w:tcPr>
          <w:p w14:paraId="15275324" w14:textId="77777777" w:rsidR="006D4782" w:rsidRPr="007C7038" w:rsidRDefault="006D4782" w:rsidP="006D4782">
            <w:pPr>
              <w:numPr>
                <w:ilvl w:val="0"/>
                <w:numId w:val="1"/>
              </w:numPr>
              <w:spacing w:line="276" w:lineRule="auto"/>
              <w:ind w:left="567" w:hanging="425"/>
            </w:pPr>
            <w:r w:rsidRPr="007C7038">
              <w:t>Objednatel:</w:t>
            </w:r>
          </w:p>
        </w:tc>
        <w:tc>
          <w:tcPr>
            <w:tcW w:w="5528" w:type="dxa"/>
          </w:tcPr>
          <w:p w14:paraId="139303B7" w14:textId="77777777" w:rsidR="00EF33BB" w:rsidRDefault="00EF33BB" w:rsidP="00EF33BB">
            <w:pPr>
              <w:spacing w:before="0" w:line="276" w:lineRule="auto"/>
              <w:ind w:left="356" w:firstLine="0"/>
              <w:jc w:val="left"/>
            </w:pPr>
            <w:r>
              <w:t>Městský úřad Otrokovice</w:t>
            </w:r>
          </w:p>
          <w:p w14:paraId="0A023F6D" w14:textId="77777777" w:rsidR="00EF33BB" w:rsidRDefault="00EF33BB" w:rsidP="00EF33BB">
            <w:pPr>
              <w:spacing w:before="0" w:line="276" w:lineRule="auto"/>
              <w:ind w:left="356" w:firstLine="0"/>
              <w:jc w:val="left"/>
            </w:pPr>
            <w:r>
              <w:t>náměstí 3. května 1340</w:t>
            </w:r>
          </w:p>
          <w:p w14:paraId="20AD422E" w14:textId="1347F811" w:rsidR="006D4782" w:rsidRPr="007C7038" w:rsidRDefault="00EF33BB" w:rsidP="00EF33BB">
            <w:pPr>
              <w:spacing w:before="0" w:line="276" w:lineRule="auto"/>
              <w:ind w:left="356" w:firstLine="0"/>
              <w:jc w:val="left"/>
            </w:pPr>
            <w:r>
              <w:t xml:space="preserve">765 </w:t>
            </w:r>
            <w:proofErr w:type="gramStart"/>
            <w:r>
              <w:t>02  OTROKOVICE</w:t>
            </w:r>
            <w:proofErr w:type="gramEnd"/>
          </w:p>
        </w:tc>
      </w:tr>
      <w:tr w:rsidR="006D4782" w:rsidRPr="00FF2174" w14:paraId="7314C58A" w14:textId="77777777" w:rsidTr="00FF6623">
        <w:tc>
          <w:tcPr>
            <w:tcW w:w="3614" w:type="dxa"/>
          </w:tcPr>
          <w:p w14:paraId="2A59C38A" w14:textId="65665B97" w:rsidR="006D4782" w:rsidRPr="007C7038" w:rsidRDefault="006D4782" w:rsidP="006D4782">
            <w:pPr>
              <w:numPr>
                <w:ilvl w:val="0"/>
                <w:numId w:val="1"/>
              </w:numPr>
              <w:spacing w:line="276" w:lineRule="auto"/>
              <w:ind w:left="567" w:hanging="425"/>
            </w:pPr>
            <w:r w:rsidRPr="007C7038">
              <w:t>Investor</w:t>
            </w:r>
            <w:r w:rsidR="00EF33BB">
              <w:t>/správce</w:t>
            </w:r>
            <w:r w:rsidRPr="007C7038">
              <w:t>:</w:t>
            </w:r>
          </w:p>
        </w:tc>
        <w:tc>
          <w:tcPr>
            <w:tcW w:w="5528" w:type="dxa"/>
          </w:tcPr>
          <w:p w14:paraId="2C91501A" w14:textId="77777777" w:rsidR="00EF33BB" w:rsidRDefault="00EF33BB" w:rsidP="00EF33BB">
            <w:pPr>
              <w:spacing w:before="0" w:line="276" w:lineRule="auto"/>
              <w:ind w:left="356" w:firstLine="0"/>
              <w:jc w:val="left"/>
            </w:pPr>
            <w:r>
              <w:t>Městský úřad Otrokovice</w:t>
            </w:r>
          </w:p>
          <w:p w14:paraId="5DBAB1C3" w14:textId="77777777" w:rsidR="00EF33BB" w:rsidRDefault="00EF33BB" w:rsidP="00EF33BB">
            <w:pPr>
              <w:spacing w:before="0" w:line="276" w:lineRule="auto"/>
              <w:ind w:left="356" w:firstLine="0"/>
              <w:jc w:val="left"/>
            </w:pPr>
            <w:r>
              <w:t>náměstí 3. května 1340</w:t>
            </w:r>
          </w:p>
          <w:p w14:paraId="50AF6078" w14:textId="5E426825" w:rsidR="006D4782" w:rsidRPr="007C7038" w:rsidRDefault="00EF33BB" w:rsidP="00EF33BB">
            <w:pPr>
              <w:spacing w:before="0" w:line="276" w:lineRule="auto"/>
              <w:ind w:left="356" w:firstLine="0"/>
              <w:jc w:val="left"/>
            </w:pPr>
            <w:r>
              <w:t xml:space="preserve">765 </w:t>
            </w:r>
            <w:proofErr w:type="gramStart"/>
            <w:r>
              <w:t>02  OTROKOVICE</w:t>
            </w:r>
            <w:proofErr w:type="gramEnd"/>
          </w:p>
        </w:tc>
      </w:tr>
      <w:tr w:rsidR="006D4782" w:rsidRPr="00FF2174" w14:paraId="5B4878DD" w14:textId="77777777" w:rsidTr="00FF6623">
        <w:tc>
          <w:tcPr>
            <w:tcW w:w="3614" w:type="dxa"/>
          </w:tcPr>
          <w:p w14:paraId="35FA416A" w14:textId="77777777" w:rsidR="006D4782" w:rsidRPr="007C7038" w:rsidRDefault="006D4782" w:rsidP="006D4782">
            <w:pPr>
              <w:numPr>
                <w:ilvl w:val="0"/>
                <w:numId w:val="1"/>
              </w:numPr>
              <w:spacing w:line="276" w:lineRule="auto"/>
              <w:ind w:left="142" w:firstLine="0"/>
            </w:pPr>
            <w:r w:rsidRPr="007C7038">
              <w:t>Generální projektant:</w:t>
            </w:r>
          </w:p>
        </w:tc>
        <w:tc>
          <w:tcPr>
            <w:tcW w:w="5528" w:type="dxa"/>
          </w:tcPr>
          <w:p w14:paraId="5CAC5BBE" w14:textId="77777777" w:rsidR="006D4782" w:rsidRPr="007C7038" w:rsidRDefault="006D4782" w:rsidP="00FF6623">
            <w:pPr>
              <w:spacing w:line="276" w:lineRule="auto"/>
              <w:ind w:left="356" w:firstLine="0"/>
              <w:jc w:val="left"/>
            </w:pPr>
            <w:r w:rsidRPr="007C7038">
              <w:t>Dopravoprojekt Ostrava a. s.</w:t>
            </w:r>
            <w:r w:rsidRPr="007C7038">
              <w:br/>
              <w:t>Masarykovo nám. 5</w:t>
            </w:r>
            <w:r w:rsidRPr="007C7038">
              <w:br/>
              <w:t>702 00 Ostrava 1</w:t>
            </w:r>
            <w:r w:rsidRPr="007C7038">
              <w:br/>
              <w:t xml:space="preserve">IČO 42767377 </w:t>
            </w:r>
          </w:p>
        </w:tc>
      </w:tr>
      <w:tr w:rsidR="006D4782" w:rsidRPr="00FF2174" w14:paraId="24B6FB2B" w14:textId="77777777" w:rsidTr="00FF6623">
        <w:tc>
          <w:tcPr>
            <w:tcW w:w="3614" w:type="dxa"/>
          </w:tcPr>
          <w:p w14:paraId="0651A542" w14:textId="77777777" w:rsidR="006D4782" w:rsidRPr="007C7038" w:rsidRDefault="006D4782" w:rsidP="00FF6623">
            <w:pPr>
              <w:spacing w:line="276" w:lineRule="auto"/>
              <w:ind w:left="851" w:hanging="425"/>
            </w:pPr>
            <w:r w:rsidRPr="007C7038">
              <w:t>Hlavní inženýr projektu:</w:t>
            </w:r>
          </w:p>
        </w:tc>
        <w:tc>
          <w:tcPr>
            <w:tcW w:w="5528" w:type="dxa"/>
          </w:tcPr>
          <w:p w14:paraId="053D88D5" w14:textId="77777777" w:rsidR="006D4782" w:rsidRPr="007C7038" w:rsidRDefault="006D4782" w:rsidP="00FF6623">
            <w:pPr>
              <w:spacing w:line="276" w:lineRule="auto"/>
              <w:ind w:left="356" w:firstLine="0"/>
              <w:jc w:val="left"/>
            </w:pPr>
            <w:r w:rsidRPr="007C7038">
              <w:t xml:space="preserve">Ing. Filip Struhár </w:t>
            </w:r>
          </w:p>
        </w:tc>
      </w:tr>
      <w:tr w:rsidR="006D4782" w:rsidRPr="00FF2174" w14:paraId="731B963E" w14:textId="77777777" w:rsidTr="00FF6623">
        <w:tc>
          <w:tcPr>
            <w:tcW w:w="3614" w:type="dxa"/>
          </w:tcPr>
          <w:p w14:paraId="1ACE6568" w14:textId="77777777" w:rsidR="006D4782" w:rsidRPr="007C7038" w:rsidRDefault="006D4782" w:rsidP="00FF6623">
            <w:pPr>
              <w:spacing w:line="276" w:lineRule="auto"/>
              <w:ind w:left="851" w:hanging="425"/>
            </w:pPr>
            <w:r w:rsidRPr="007C7038">
              <w:t>Zodpovědný projektant:</w:t>
            </w:r>
          </w:p>
        </w:tc>
        <w:tc>
          <w:tcPr>
            <w:tcW w:w="5528" w:type="dxa"/>
          </w:tcPr>
          <w:p w14:paraId="7B1516E0" w14:textId="71FC469D" w:rsidR="006D4782" w:rsidRPr="007C7038" w:rsidRDefault="00EF33BB" w:rsidP="00FF6623">
            <w:pPr>
              <w:spacing w:line="276" w:lineRule="auto"/>
              <w:ind w:left="356" w:firstLine="0"/>
              <w:jc w:val="left"/>
            </w:pPr>
            <w:r w:rsidRPr="00791071">
              <w:t xml:space="preserve">Ing. Marta Stáňová </w:t>
            </w:r>
            <w:proofErr w:type="gramStart"/>
            <w:r w:rsidRPr="00791071">
              <w:t>-  autorizovaný</w:t>
            </w:r>
            <w:proofErr w:type="gramEnd"/>
            <w:r w:rsidRPr="00791071">
              <w:t xml:space="preserve"> inženýr pro mosty a inženýrské   konstrukce, ČKAIT 1302545</w:t>
            </w:r>
          </w:p>
        </w:tc>
      </w:tr>
    </w:tbl>
    <w:p w14:paraId="716047F1" w14:textId="6A07610F" w:rsidR="008D757E" w:rsidRDefault="008D757E">
      <w:pPr>
        <w:spacing w:before="0"/>
        <w:ind w:firstLine="0"/>
        <w:jc w:val="left"/>
        <w:rPr>
          <w:rFonts w:cs="Arial"/>
          <w:b/>
          <w:bCs/>
          <w:caps/>
          <w:kern w:val="28"/>
          <w:sz w:val="28"/>
        </w:rPr>
      </w:pPr>
    </w:p>
    <w:bookmarkEnd w:id="5"/>
    <w:p w14:paraId="4F59DEDC" w14:textId="06BC721F" w:rsidR="008832C8" w:rsidRPr="006A7402" w:rsidRDefault="008832C8" w:rsidP="00A00B06">
      <w:pPr>
        <w:pStyle w:val="Nadpis1"/>
      </w:pPr>
      <w:r w:rsidRPr="00635DB4">
        <w:rPr>
          <w:highlight w:val="yellow"/>
        </w:rPr>
        <w:br w:type="page"/>
      </w:r>
      <w:bookmarkStart w:id="6" w:name="_Toc101245705"/>
      <w:r w:rsidRPr="006A7402">
        <w:lastRenderedPageBreak/>
        <w:t xml:space="preserve">Zdůvodnění </w:t>
      </w:r>
      <w:r w:rsidR="00542F9A">
        <w:t>demolice</w:t>
      </w:r>
      <w:r w:rsidR="00431AC2" w:rsidRPr="006A7402">
        <w:t xml:space="preserve"> mostu</w:t>
      </w:r>
      <w:bookmarkEnd w:id="6"/>
      <w:r w:rsidR="00AC1D79" w:rsidRPr="006A7402">
        <w:t xml:space="preserve"> </w:t>
      </w:r>
    </w:p>
    <w:p w14:paraId="45C77F7A" w14:textId="669C84DC" w:rsidR="008832C8" w:rsidRPr="006A7402" w:rsidRDefault="008832C8" w:rsidP="00A00B06">
      <w:pPr>
        <w:pStyle w:val="Nadpis2"/>
      </w:pPr>
      <w:r w:rsidRPr="006A7402">
        <w:t xml:space="preserve">Návaznost </w:t>
      </w:r>
      <w:r w:rsidR="00427869" w:rsidRPr="006A7402">
        <w:t>projektové dokumentace mostního objektu na předchozí dokumentaci, účel mostu a požadavky – podklady na jeho řešení</w:t>
      </w:r>
    </w:p>
    <w:p w14:paraId="09AF4C27" w14:textId="3B9427A7" w:rsidR="00E535AB" w:rsidRPr="006A7402" w:rsidRDefault="006A7402" w:rsidP="00031745">
      <w:pPr>
        <w:rPr>
          <w:rFonts w:eastAsia="Calibri"/>
        </w:rPr>
      </w:pPr>
      <w:bookmarkStart w:id="7" w:name="_Hlk43191617"/>
      <w:r w:rsidRPr="00542F9A">
        <w:rPr>
          <w:color w:val="0070C0"/>
        </w:rPr>
        <w:t xml:space="preserve">Jedná se </w:t>
      </w:r>
      <w:r w:rsidR="00542F9A" w:rsidRPr="00542F9A">
        <w:rPr>
          <w:color w:val="0070C0"/>
        </w:rPr>
        <w:t>demolici vyvolanou stavebně technickým stavem mostu. Po demolici bude provedena výstavba</w:t>
      </w:r>
      <w:r w:rsidRPr="00542F9A">
        <w:rPr>
          <w:color w:val="0070C0"/>
        </w:rPr>
        <w:t xml:space="preserve"> </w:t>
      </w:r>
      <w:r w:rsidRPr="006A7402">
        <w:t xml:space="preserve">objektu mostu v místě stávajícího v místě křížení s tokem </w:t>
      </w:r>
      <w:r w:rsidR="00EF33BB">
        <w:t>Dřevnice</w:t>
      </w:r>
      <w:r w:rsidRPr="006A7402">
        <w:t xml:space="preserve">. Na </w:t>
      </w:r>
      <w:r w:rsidR="008F17F9">
        <w:t>navazujících úsecích</w:t>
      </w:r>
      <w:r w:rsidRPr="006A7402">
        <w:t xml:space="preserve"> budou prováděny stavební úpravy v rozsahu nutném pro výstavbu nového mostu</w:t>
      </w:r>
      <w:bookmarkEnd w:id="7"/>
      <w:r w:rsidR="00542F9A">
        <w:t xml:space="preserve"> a demolici stávajícího</w:t>
      </w:r>
      <w:r w:rsidR="00031745" w:rsidRPr="006A7402">
        <w:rPr>
          <w:rFonts w:eastAsia="Calibri"/>
        </w:rPr>
        <w:t xml:space="preserve">. </w:t>
      </w:r>
      <w:r w:rsidRPr="006A7402">
        <w:rPr>
          <w:rFonts w:eastAsia="Calibri"/>
        </w:rPr>
        <w:t>Předchozí stupeň dokumentace nebyl zpracován.</w:t>
      </w:r>
    </w:p>
    <w:p w14:paraId="17075A9B" w14:textId="77777777" w:rsidR="00E134EF" w:rsidRPr="007B7460" w:rsidRDefault="00E134EF" w:rsidP="00E134EF">
      <w:pPr>
        <w:pStyle w:val="Nadpis2"/>
        <w:keepLines/>
        <w:spacing w:after="240"/>
        <w:ind w:left="851" w:hanging="851"/>
      </w:pPr>
      <w:bookmarkStart w:id="8" w:name="_Toc465685108"/>
      <w:r w:rsidRPr="007B7460">
        <w:t>Stavba a její zvláštnosti</w:t>
      </w:r>
      <w:bookmarkEnd w:id="8"/>
    </w:p>
    <w:p w14:paraId="102B9CF1" w14:textId="77777777" w:rsidR="00E134EF" w:rsidRPr="007B7460" w:rsidRDefault="00E134EF" w:rsidP="00E134EF">
      <w:pPr>
        <w:pStyle w:val="Nadpis3"/>
        <w:keepLines/>
        <w:spacing w:before="120" w:after="120"/>
        <w:ind w:left="1191" w:hanging="851"/>
      </w:pPr>
      <w:r w:rsidRPr="007B7460">
        <w:t>Popis</w:t>
      </w:r>
    </w:p>
    <w:p w14:paraId="6A34BBF8" w14:textId="479979E1" w:rsidR="008F17F9" w:rsidRPr="00D50622" w:rsidRDefault="008F17F9" w:rsidP="008F17F9">
      <w:r w:rsidRPr="00D50622">
        <w:t>Nosnou konstrukci tvoří v hlavním poli (nad řekou) 2 ks nosníků I-67 délky 29,96 (dle projekčních podkladů) s dobetonávkou šířky cca 80</w:t>
      </w:r>
      <w:proofErr w:type="gramStart"/>
      <w:r w:rsidRPr="00D50622">
        <w:t>cm  mezi</w:t>
      </w:r>
      <w:proofErr w:type="gramEnd"/>
      <w:r w:rsidRPr="00D50622">
        <w:t xml:space="preserve"> podpěrou 2 a OP1 jsou doplněny krátké nosníky I-67 vč. dobetonávky. Před OP1 jsou 3 nájezdové rampy (Ve směru toku, proti směru toku a kolmo na tok) rovnoběžné rampy jsou tvořeny opěrnými zídkami napojené do dříku OP1. Kolmá rampa je tvořena dvojicí svařených ocelových nosníků U20 s příčným ztužením</w:t>
      </w:r>
    </w:p>
    <w:p w14:paraId="041C048B" w14:textId="77777777" w:rsidR="008F17F9" w:rsidRPr="00D50622" w:rsidRDefault="008F17F9" w:rsidP="008F17F9">
      <w:r w:rsidRPr="00D50622">
        <w:t>Uložení jo bodové – každý nosník je uložen samostatně na pryžovém ložisku (dva pryžové pláty)</w:t>
      </w:r>
    </w:p>
    <w:p w14:paraId="41E70E1B" w14:textId="77777777" w:rsidR="008F17F9" w:rsidRPr="00D50622" w:rsidRDefault="008F17F9" w:rsidP="008F17F9">
      <w:r w:rsidRPr="00D50622">
        <w:t>Mostní závěry na lávce nejsou. Nebo jsou zality MA.</w:t>
      </w:r>
    </w:p>
    <w:p w14:paraId="5814F1D5" w14:textId="77777777" w:rsidR="008F17F9" w:rsidRPr="00D50622" w:rsidRDefault="008F17F9" w:rsidP="008F17F9">
      <w:r w:rsidRPr="00D50622">
        <w:t xml:space="preserve">Základy OP1 a OP4 nejsou přístupné, bez provedení sond nelze způsob založení zjistit. Podpěry 2 a 3 jsou založeny na čtyřech ražených </w:t>
      </w:r>
      <w:proofErr w:type="spellStart"/>
      <w:r w:rsidRPr="00D50622">
        <w:t>žb</w:t>
      </w:r>
      <w:proofErr w:type="spellEnd"/>
      <w:r w:rsidRPr="00D50622">
        <w:t xml:space="preserve">. pilotách, které jsou cca 0,75m nad terénem staženy </w:t>
      </w:r>
      <w:proofErr w:type="spellStart"/>
      <w:r w:rsidRPr="00D50622">
        <w:t>žb</w:t>
      </w:r>
      <w:proofErr w:type="spellEnd"/>
      <w:r w:rsidRPr="00D50622">
        <w:t xml:space="preserve">. monolitickou </w:t>
      </w:r>
      <w:proofErr w:type="spellStart"/>
      <w:r w:rsidRPr="00D50622">
        <w:t>převázkou</w:t>
      </w:r>
      <w:proofErr w:type="spellEnd"/>
      <w:r w:rsidRPr="00D50622">
        <w:t>.</w:t>
      </w:r>
    </w:p>
    <w:p w14:paraId="368E51EB" w14:textId="65E57C29" w:rsidR="008F17F9" w:rsidRPr="00D50622" w:rsidRDefault="008F17F9" w:rsidP="008F17F9">
      <w:r w:rsidRPr="00D50622">
        <w:t xml:space="preserve">Pravá (OP4) i levá opěra (OP1) je masivní, pravděpodobně z prostého betonu (v trhlinách nebyly nalezeny stopy po korozi výztuže. Úložný práh podpěr 2 a 3 je tvořen </w:t>
      </w:r>
      <w:proofErr w:type="spellStart"/>
      <w:r w:rsidRPr="00D50622">
        <w:t>žb</w:t>
      </w:r>
      <w:proofErr w:type="spellEnd"/>
      <w:r w:rsidRPr="00D50622">
        <w:t xml:space="preserve">. monolitickým trámcem svazující ražené prefabrikované </w:t>
      </w:r>
      <w:proofErr w:type="spellStart"/>
      <w:r w:rsidRPr="00D50622">
        <w:t>žb</w:t>
      </w:r>
      <w:proofErr w:type="spellEnd"/>
      <w:r w:rsidRPr="00D50622">
        <w:t>. piloty. Podpěra 3 je součástí PPO.</w:t>
      </w:r>
    </w:p>
    <w:p w14:paraId="61E7A5F0" w14:textId="0CE98089" w:rsidR="008E795B" w:rsidRPr="007B7460" w:rsidRDefault="008F17F9" w:rsidP="008F17F9">
      <w:r w:rsidRPr="00D50622">
        <w:rPr>
          <w:lang w:val="pl-PL"/>
        </w:rPr>
        <w:t>Údaje o stavebním stavu mostu převzaty z HPM</w:t>
      </w:r>
      <w:r w:rsidR="008E795B" w:rsidRPr="007B7460">
        <w:t>.</w:t>
      </w:r>
    </w:p>
    <w:p w14:paraId="2D14E25F" w14:textId="77777777" w:rsidR="00EA58EA" w:rsidRPr="007B7460" w:rsidRDefault="00EA58EA" w:rsidP="00EA58EA">
      <w:pPr>
        <w:pStyle w:val="Nadpis3"/>
        <w:keepLines/>
        <w:spacing w:before="120" w:after="120"/>
        <w:ind w:left="1191" w:hanging="851"/>
      </w:pPr>
      <w:r w:rsidRPr="007B7460">
        <w:t>Zhotovení stavby</w:t>
      </w:r>
    </w:p>
    <w:p w14:paraId="153D336D" w14:textId="77777777" w:rsidR="00EA58EA" w:rsidRPr="007B7460" w:rsidRDefault="00EA58EA" w:rsidP="00EA58EA">
      <w:pPr>
        <w:ind w:firstLine="426"/>
      </w:pPr>
      <w:r w:rsidRPr="007B7460">
        <w:t xml:space="preserve">Provádějící firma musí pro práce dodržet ustanovení ČSN 34 3108 a další související bezpečnostní předpisy a ČSN pro použité práce a konstrukce. </w:t>
      </w:r>
    </w:p>
    <w:p w14:paraId="3D37CA47" w14:textId="7AE9FA57" w:rsidR="00EA58EA" w:rsidRPr="007B7460" w:rsidRDefault="008F17F9" w:rsidP="00EA58EA">
      <w:r w:rsidRPr="0016387F">
        <w:t>Přístup ke konstrukci lávky je možná ze strany polikliniky z ulice Nádražní. Na pravém břehu Dřevnice je přístup možný po příjezdové komunikaci pro zásobování</w:t>
      </w:r>
      <w:r w:rsidR="00EA58EA" w:rsidRPr="007B7460">
        <w:t>.</w:t>
      </w:r>
    </w:p>
    <w:p w14:paraId="257230D2" w14:textId="255C59A9" w:rsidR="008832C8" w:rsidRPr="007B7460" w:rsidRDefault="008832C8" w:rsidP="00A00B06">
      <w:pPr>
        <w:pStyle w:val="Nadpis2"/>
      </w:pPr>
      <w:r w:rsidRPr="007B7460">
        <w:t xml:space="preserve">Charakter </w:t>
      </w:r>
      <w:r w:rsidR="00427869" w:rsidRPr="007B7460">
        <w:t>přemosťované překážky – převáděné komunikace, drážního tělesa, vodního díla pod.</w:t>
      </w:r>
    </w:p>
    <w:p w14:paraId="09E7EB5B" w14:textId="77777777" w:rsidR="00DA253C" w:rsidRPr="007B7460" w:rsidRDefault="00DA253C" w:rsidP="00DA253C">
      <w:pPr>
        <w:pStyle w:val="Nadpis3"/>
      </w:pPr>
      <w:r w:rsidRPr="007B7460">
        <w:t>Přemosťovaná překážka</w:t>
      </w:r>
    </w:p>
    <w:p w14:paraId="213CBAA2" w14:textId="2749B0B5" w:rsidR="00DA253C" w:rsidRPr="007B7460" w:rsidRDefault="00DA253C" w:rsidP="00DA253C">
      <w:r w:rsidRPr="007B7460">
        <w:t xml:space="preserve">Překážku </w:t>
      </w:r>
      <w:proofErr w:type="gramStart"/>
      <w:r w:rsidRPr="007B7460">
        <w:t>tvoří</w:t>
      </w:r>
      <w:proofErr w:type="gramEnd"/>
      <w:r w:rsidRPr="007B7460">
        <w:t xml:space="preserve"> koryto vodního toku </w:t>
      </w:r>
      <w:r w:rsidR="008F17F9">
        <w:t>Dřevnice</w:t>
      </w:r>
      <w:r w:rsidRPr="007B7460">
        <w:t xml:space="preserve">, který je ve správě Povodí </w:t>
      </w:r>
      <w:r w:rsidR="00031745" w:rsidRPr="007B7460">
        <w:t>Moravy,</w:t>
      </w:r>
      <w:r w:rsidRPr="007B7460">
        <w:t xml:space="preserve"> </w:t>
      </w:r>
      <w:proofErr w:type="spellStart"/>
      <w:r w:rsidRPr="007B7460">
        <w:t>s.p</w:t>
      </w:r>
      <w:proofErr w:type="spellEnd"/>
      <w:r w:rsidRPr="007B7460">
        <w:t>.</w:t>
      </w:r>
    </w:p>
    <w:p w14:paraId="28C7B1B8" w14:textId="77777777" w:rsidR="008832C8" w:rsidRPr="00C02B50" w:rsidRDefault="008832C8" w:rsidP="00A00B06">
      <w:pPr>
        <w:pStyle w:val="Nadpis3"/>
      </w:pPr>
      <w:r w:rsidRPr="00C02B50">
        <w:t>Převáděná komunikace</w:t>
      </w:r>
    </w:p>
    <w:p w14:paraId="0B8CD4E8" w14:textId="1CDE4926" w:rsidR="00014646" w:rsidRPr="00C02B50" w:rsidRDefault="00E114CA" w:rsidP="00DA253C">
      <w:pPr>
        <w:ind w:firstLine="708"/>
      </w:pPr>
      <w:r w:rsidRPr="00C02B50">
        <w:rPr>
          <w:rFonts w:eastAsia="Calibri"/>
        </w:rPr>
        <w:t xml:space="preserve">Převáděnou komunikací je </w:t>
      </w:r>
      <w:r w:rsidR="008F17F9">
        <w:rPr>
          <w:rFonts w:eastAsia="Calibri"/>
        </w:rPr>
        <w:t>trasa pro pěší</w:t>
      </w:r>
      <w:r w:rsidRPr="00C02B50">
        <w:rPr>
          <w:rFonts w:eastAsia="Calibri"/>
        </w:rPr>
        <w:t xml:space="preserve">, volná šířka na mostě je </w:t>
      </w:r>
      <w:r w:rsidR="008F17F9">
        <w:rPr>
          <w:rFonts w:eastAsia="Calibri"/>
        </w:rPr>
        <w:t>proměnná 2,0-3,0m</w:t>
      </w:r>
      <w:r w:rsidRPr="00C02B50">
        <w:rPr>
          <w:rFonts w:eastAsia="Calibri"/>
        </w:rPr>
        <w:t>. Směrově je </w:t>
      </w:r>
      <w:r w:rsidR="008F17F9">
        <w:rPr>
          <w:rFonts w:eastAsia="Calibri"/>
        </w:rPr>
        <w:t>komunikace vedena v lomenici s rampou</w:t>
      </w:r>
      <w:r w:rsidRPr="00C02B50">
        <w:rPr>
          <w:rFonts w:eastAsia="Calibri"/>
        </w:rPr>
        <w:t xml:space="preserve"> v místě mostu vedena </w:t>
      </w:r>
      <w:r w:rsidR="00B65D45" w:rsidRPr="00C02B50">
        <w:rPr>
          <w:rFonts w:eastAsia="Calibri"/>
        </w:rPr>
        <w:t>v </w:t>
      </w:r>
      <w:r w:rsidR="00447295" w:rsidRPr="00C02B50">
        <w:rPr>
          <w:rFonts w:eastAsia="Calibri"/>
        </w:rPr>
        <w:t>přímé</w:t>
      </w:r>
      <w:r w:rsidRPr="00C02B50">
        <w:rPr>
          <w:rFonts w:eastAsia="Calibri"/>
        </w:rPr>
        <w:t xml:space="preserve">. </w:t>
      </w:r>
      <w:r w:rsidR="00201061" w:rsidRPr="00C02B50">
        <w:rPr>
          <w:rFonts w:eastAsia="Calibri"/>
        </w:rPr>
        <w:t xml:space="preserve">Příčný spád </w:t>
      </w:r>
      <w:r w:rsidR="00917B4E">
        <w:rPr>
          <w:rFonts w:eastAsia="Calibri"/>
        </w:rPr>
        <w:t xml:space="preserve">je </w:t>
      </w:r>
      <w:r w:rsidR="00201061" w:rsidRPr="00C02B50">
        <w:rPr>
          <w:rFonts w:eastAsia="Calibri"/>
        </w:rPr>
        <w:t xml:space="preserve">na mostě </w:t>
      </w:r>
      <w:r w:rsidR="00917B4E">
        <w:rPr>
          <w:rFonts w:eastAsia="Calibri"/>
        </w:rPr>
        <w:t>nulový</w:t>
      </w:r>
      <w:r w:rsidR="00201061" w:rsidRPr="00C02B50">
        <w:rPr>
          <w:rFonts w:eastAsia="Calibri"/>
        </w:rPr>
        <w:t xml:space="preserve">, podélný sklon </w:t>
      </w:r>
      <w:r w:rsidR="00A70B95" w:rsidRPr="00C02B50">
        <w:rPr>
          <w:rFonts w:eastAsia="Calibri"/>
        </w:rPr>
        <w:t xml:space="preserve">stoupání </w:t>
      </w:r>
      <w:proofErr w:type="gramStart"/>
      <w:r w:rsidR="00917B4E">
        <w:rPr>
          <w:rFonts w:eastAsia="Calibri"/>
        </w:rPr>
        <w:t>15,19</w:t>
      </w:r>
      <w:r w:rsidR="006E2127" w:rsidRPr="00C02B50">
        <w:rPr>
          <w:rFonts w:eastAsia="Calibri"/>
        </w:rPr>
        <w:t>%</w:t>
      </w:r>
      <w:proofErr w:type="gramEnd"/>
      <w:r w:rsidR="00917B4E">
        <w:rPr>
          <w:rFonts w:eastAsia="Calibri"/>
        </w:rPr>
        <w:t>, 1,12% a 2,72%.</w:t>
      </w:r>
    </w:p>
    <w:p w14:paraId="23C7A061" w14:textId="702A2F37" w:rsidR="00EA0ECF" w:rsidRDefault="00EA0ECF" w:rsidP="00DA253C">
      <w:pPr>
        <w:rPr>
          <w:u w:val="single"/>
        </w:rPr>
      </w:pPr>
    </w:p>
    <w:p w14:paraId="1D624798" w14:textId="77777777" w:rsidR="00917B4E" w:rsidRPr="00C02B50" w:rsidRDefault="00917B4E" w:rsidP="00DA253C">
      <w:pPr>
        <w:rPr>
          <w:u w:val="single"/>
        </w:rPr>
      </w:pPr>
    </w:p>
    <w:p w14:paraId="5C45B192" w14:textId="4524B951" w:rsidR="00DA253C" w:rsidRPr="00C02B50" w:rsidRDefault="00DA253C" w:rsidP="00DA253C">
      <w:pPr>
        <w:rPr>
          <w:u w:val="single"/>
        </w:rPr>
      </w:pPr>
      <w:r w:rsidRPr="00C02B50">
        <w:rPr>
          <w:u w:val="single"/>
        </w:rPr>
        <w:lastRenderedPageBreak/>
        <w:t xml:space="preserve">Šířkové uspořádání na </w:t>
      </w:r>
      <w:proofErr w:type="gramStart"/>
      <w:r w:rsidRPr="00C02B50">
        <w:rPr>
          <w:u w:val="single"/>
        </w:rPr>
        <w:t>mostě</w:t>
      </w:r>
      <w:r w:rsidR="00917B4E">
        <w:rPr>
          <w:u w:val="single"/>
        </w:rPr>
        <w:t>(</w:t>
      </w:r>
      <w:proofErr w:type="gramEnd"/>
      <w:r w:rsidR="00917B4E">
        <w:rPr>
          <w:u w:val="single"/>
        </w:rPr>
        <w:t>v hlavním poli)</w:t>
      </w:r>
      <w:r w:rsidRPr="00C02B50">
        <w:rPr>
          <w:u w:val="single"/>
        </w:rPr>
        <w:t xml:space="preserve"> je následující:</w:t>
      </w:r>
    </w:p>
    <w:p w14:paraId="78BA0C4C" w14:textId="0BA26CD0" w:rsidR="00DA253C" w:rsidRPr="00C02B50" w:rsidRDefault="00DA253C" w:rsidP="00DA253C">
      <w:pPr>
        <w:tabs>
          <w:tab w:val="right" w:leader="dot" w:pos="9072"/>
        </w:tabs>
        <w:ind w:firstLine="0"/>
      </w:pPr>
      <w:r w:rsidRPr="00C02B50">
        <w:t>levá římsa</w:t>
      </w:r>
      <w:r w:rsidRPr="00C02B50">
        <w:tab/>
      </w:r>
      <w:r w:rsidR="00917B4E">
        <w:t>0,4</w:t>
      </w:r>
      <w:r w:rsidR="00D34F59" w:rsidRPr="00C02B50">
        <w:t>0</w:t>
      </w:r>
      <w:r w:rsidRPr="00C02B50">
        <w:t xml:space="preserve"> m</w:t>
      </w:r>
    </w:p>
    <w:p w14:paraId="1476ACC8" w14:textId="3A11887A" w:rsidR="00DA253C" w:rsidRPr="00C02B50" w:rsidRDefault="00917B4E" w:rsidP="00DA253C">
      <w:pPr>
        <w:tabs>
          <w:tab w:val="right" w:leader="dot" w:pos="9072"/>
        </w:tabs>
        <w:ind w:firstLine="0"/>
      </w:pPr>
      <w:r>
        <w:t>šířka vozovky</w:t>
      </w:r>
      <w:r w:rsidR="00DA253C" w:rsidRPr="00C02B50">
        <w:tab/>
      </w:r>
      <w:r>
        <w:t>2,70</w:t>
      </w:r>
      <w:r w:rsidR="00DA253C" w:rsidRPr="00C02B50">
        <w:t xml:space="preserve"> m</w:t>
      </w:r>
    </w:p>
    <w:p w14:paraId="27CF4129" w14:textId="3D2AB846" w:rsidR="00DA253C" w:rsidRPr="00C02B50" w:rsidRDefault="00DA253C" w:rsidP="00DA253C">
      <w:pPr>
        <w:tabs>
          <w:tab w:val="right" w:leader="dot" w:pos="9072"/>
        </w:tabs>
        <w:ind w:firstLine="0"/>
        <w:rPr>
          <w:u w:val="single"/>
        </w:rPr>
      </w:pPr>
      <w:r w:rsidRPr="00C02B50">
        <w:rPr>
          <w:u w:val="single"/>
        </w:rPr>
        <w:t>pravá římsa</w:t>
      </w:r>
      <w:r w:rsidRPr="00C02B50">
        <w:rPr>
          <w:u w:val="single"/>
        </w:rPr>
        <w:tab/>
      </w:r>
      <w:r w:rsidR="00917B4E">
        <w:rPr>
          <w:u w:val="single"/>
        </w:rPr>
        <w:t>0,40</w:t>
      </w:r>
      <w:r w:rsidRPr="00C02B50">
        <w:rPr>
          <w:u w:val="single"/>
        </w:rPr>
        <w:t xml:space="preserve"> m</w:t>
      </w:r>
    </w:p>
    <w:p w14:paraId="550386D4" w14:textId="4ABCCC8A" w:rsidR="00DA253C" w:rsidRDefault="00DA253C" w:rsidP="00DA253C">
      <w:pPr>
        <w:tabs>
          <w:tab w:val="right" w:leader="dot" w:pos="9072"/>
        </w:tabs>
        <w:ind w:firstLine="0"/>
        <w:rPr>
          <w:b/>
        </w:rPr>
      </w:pPr>
      <w:r w:rsidRPr="00C02B50">
        <w:rPr>
          <w:b/>
        </w:rPr>
        <w:t>šířka mostu</w:t>
      </w:r>
      <w:r w:rsidRPr="00C02B50">
        <w:rPr>
          <w:b/>
        </w:rPr>
        <w:tab/>
      </w:r>
      <w:r w:rsidR="00917B4E">
        <w:rPr>
          <w:b/>
        </w:rPr>
        <w:t>3,48</w:t>
      </w:r>
      <w:r w:rsidRPr="00C02B50">
        <w:rPr>
          <w:b/>
        </w:rPr>
        <w:t xml:space="preserve"> m</w:t>
      </w:r>
    </w:p>
    <w:p w14:paraId="47FFA7A5" w14:textId="49426CF1" w:rsidR="00917B4E" w:rsidRDefault="00917B4E" w:rsidP="00DA253C">
      <w:pPr>
        <w:tabs>
          <w:tab w:val="right" w:leader="dot" w:pos="9072"/>
        </w:tabs>
        <w:ind w:firstLine="0"/>
        <w:rPr>
          <w:b/>
        </w:rPr>
      </w:pPr>
    </w:p>
    <w:p w14:paraId="61029110" w14:textId="14687D5C" w:rsidR="00917B4E" w:rsidRPr="00C02B50" w:rsidRDefault="00917B4E" w:rsidP="00917B4E">
      <w:pPr>
        <w:rPr>
          <w:u w:val="single"/>
        </w:rPr>
      </w:pPr>
      <w:r w:rsidRPr="00C02B50">
        <w:rPr>
          <w:u w:val="single"/>
        </w:rPr>
        <w:t xml:space="preserve">Šířkové uspořádání na </w:t>
      </w:r>
      <w:r>
        <w:rPr>
          <w:u w:val="single"/>
        </w:rPr>
        <w:t>rampě</w:t>
      </w:r>
      <w:r w:rsidRPr="00C02B50">
        <w:rPr>
          <w:u w:val="single"/>
        </w:rPr>
        <w:t xml:space="preserve"> je následující:</w:t>
      </w:r>
    </w:p>
    <w:p w14:paraId="3A83F81E" w14:textId="0BD442E5" w:rsidR="00917B4E" w:rsidRPr="00C02B50" w:rsidRDefault="00917B4E" w:rsidP="00917B4E">
      <w:pPr>
        <w:tabs>
          <w:tab w:val="right" w:leader="dot" w:pos="9072"/>
        </w:tabs>
        <w:ind w:firstLine="0"/>
      </w:pPr>
      <w:r w:rsidRPr="00C02B50">
        <w:t>levá římsa</w:t>
      </w:r>
      <w:r w:rsidRPr="00C02B50">
        <w:tab/>
      </w:r>
      <w:r>
        <w:t>0,34</w:t>
      </w:r>
      <w:r w:rsidRPr="00C02B50">
        <w:t xml:space="preserve"> m</w:t>
      </w:r>
    </w:p>
    <w:p w14:paraId="73D2608D" w14:textId="2961ECC3" w:rsidR="00917B4E" w:rsidRPr="00C02B50" w:rsidRDefault="00917B4E" w:rsidP="00917B4E">
      <w:pPr>
        <w:tabs>
          <w:tab w:val="right" w:leader="dot" w:pos="9072"/>
        </w:tabs>
        <w:ind w:firstLine="0"/>
      </w:pPr>
      <w:r>
        <w:t>šířka vozovky</w:t>
      </w:r>
      <w:r w:rsidRPr="00C02B50">
        <w:tab/>
      </w:r>
      <w:r>
        <w:t>1,75</w:t>
      </w:r>
      <w:r w:rsidRPr="00C02B50">
        <w:t xml:space="preserve"> m</w:t>
      </w:r>
    </w:p>
    <w:p w14:paraId="68CEF044" w14:textId="18FCF13A" w:rsidR="00917B4E" w:rsidRPr="00C02B50" w:rsidRDefault="00917B4E" w:rsidP="00917B4E">
      <w:pPr>
        <w:tabs>
          <w:tab w:val="right" w:leader="dot" w:pos="9072"/>
        </w:tabs>
        <w:ind w:firstLine="0"/>
        <w:rPr>
          <w:u w:val="single"/>
        </w:rPr>
      </w:pPr>
      <w:r w:rsidRPr="00C02B50">
        <w:rPr>
          <w:u w:val="single"/>
        </w:rPr>
        <w:t>pravá římsa</w:t>
      </w:r>
      <w:r w:rsidRPr="00C02B50">
        <w:rPr>
          <w:u w:val="single"/>
        </w:rPr>
        <w:tab/>
      </w:r>
      <w:r>
        <w:rPr>
          <w:u w:val="single"/>
        </w:rPr>
        <w:t>0,37</w:t>
      </w:r>
      <w:r w:rsidRPr="00C02B50">
        <w:rPr>
          <w:u w:val="single"/>
        </w:rPr>
        <w:t xml:space="preserve"> m</w:t>
      </w:r>
    </w:p>
    <w:p w14:paraId="65E44208" w14:textId="43CB8537" w:rsidR="00917B4E" w:rsidRDefault="00917B4E" w:rsidP="00917B4E">
      <w:pPr>
        <w:tabs>
          <w:tab w:val="right" w:leader="dot" w:pos="9072"/>
        </w:tabs>
        <w:ind w:firstLine="0"/>
        <w:rPr>
          <w:b/>
        </w:rPr>
      </w:pPr>
      <w:r w:rsidRPr="00C02B50">
        <w:rPr>
          <w:b/>
        </w:rPr>
        <w:t>šířka mostu</w:t>
      </w:r>
      <w:r w:rsidRPr="00C02B50">
        <w:rPr>
          <w:b/>
        </w:rPr>
        <w:tab/>
      </w:r>
      <w:r>
        <w:rPr>
          <w:b/>
        </w:rPr>
        <w:t>2,47</w:t>
      </w:r>
      <w:r w:rsidRPr="00C02B50">
        <w:rPr>
          <w:b/>
        </w:rPr>
        <w:t xml:space="preserve"> m</w:t>
      </w:r>
    </w:p>
    <w:p w14:paraId="71C25CFA" w14:textId="54F5ABF1" w:rsidR="00917B4E" w:rsidRDefault="00917B4E" w:rsidP="00917B4E">
      <w:pPr>
        <w:tabs>
          <w:tab w:val="right" w:leader="dot" w:pos="9072"/>
        </w:tabs>
        <w:ind w:firstLine="0"/>
        <w:rPr>
          <w:b/>
        </w:rPr>
      </w:pPr>
    </w:p>
    <w:p w14:paraId="6B277B2F" w14:textId="0C730109" w:rsidR="00917B4E" w:rsidRPr="00C02B50" w:rsidRDefault="00917B4E" w:rsidP="00917B4E">
      <w:pPr>
        <w:rPr>
          <w:u w:val="single"/>
        </w:rPr>
      </w:pPr>
      <w:r w:rsidRPr="00C02B50">
        <w:rPr>
          <w:u w:val="single"/>
        </w:rPr>
        <w:t xml:space="preserve">Šířkové uspořádání na </w:t>
      </w:r>
      <w:r>
        <w:rPr>
          <w:u w:val="single"/>
        </w:rPr>
        <w:t>ocelové části mostu</w:t>
      </w:r>
      <w:r w:rsidRPr="00C02B50">
        <w:rPr>
          <w:u w:val="single"/>
        </w:rPr>
        <w:t xml:space="preserve"> je následující:</w:t>
      </w:r>
    </w:p>
    <w:p w14:paraId="64ADBB2C" w14:textId="1F529AA3" w:rsidR="00917B4E" w:rsidRPr="00C02B50" w:rsidRDefault="00917B4E" w:rsidP="00917B4E">
      <w:pPr>
        <w:tabs>
          <w:tab w:val="right" w:leader="dot" w:pos="9072"/>
        </w:tabs>
        <w:ind w:firstLine="0"/>
      </w:pPr>
      <w:r>
        <w:t>levé zábradlí</w:t>
      </w:r>
      <w:r w:rsidRPr="00C02B50">
        <w:tab/>
      </w:r>
      <w:r>
        <w:t>0,125</w:t>
      </w:r>
      <w:r w:rsidRPr="00C02B50">
        <w:t xml:space="preserve"> m</w:t>
      </w:r>
    </w:p>
    <w:p w14:paraId="77F285FC" w14:textId="3792B227" w:rsidR="00917B4E" w:rsidRPr="00C02B50" w:rsidRDefault="00917B4E" w:rsidP="00917B4E">
      <w:pPr>
        <w:tabs>
          <w:tab w:val="right" w:leader="dot" w:pos="9072"/>
        </w:tabs>
        <w:ind w:firstLine="0"/>
      </w:pPr>
      <w:r>
        <w:t>šířka vozovky</w:t>
      </w:r>
      <w:r w:rsidRPr="00C02B50">
        <w:tab/>
      </w:r>
      <w:r>
        <w:t>2,14</w:t>
      </w:r>
      <w:r w:rsidRPr="00C02B50">
        <w:t xml:space="preserve"> m</w:t>
      </w:r>
    </w:p>
    <w:p w14:paraId="2E0B102E" w14:textId="77DEDC60" w:rsidR="00917B4E" w:rsidRPr="00C02B50" w:rsidRDefault="00917B4E" w:rsidP="00917B4E">
      <w:pPr>
        <w:tabs>
          <w:tab w:val="right" w:leader="dot" w:pos="9072"/>
        </w:tabs>
        <w:ind w:firstLine="0"/>
        <w:rPr>
          <w:u w:val="single"/>
        </w:rPr>
      </w:pPr>
      <w:r>
        <w:rPr>
          <w:u w:val="single"/>
        </w:rPr>
        <w:t>pravé zábradlí</w:t>
      </w:r>
      <w:r w:rsidRPr="00C02B50">
        <w:rPr>
          <w:u w:val="single"/>
        </w:rPr>
        <w:tab/>
      </w:r>
      <w:r>
        <w:rPr>
          <w:u w:val="single"/>
        </w:rPr>
        <w:t>0,125</w:t>
      </w:r>
      <w:r w:rsidRPr="00C02B50">
        <w:rPr>
          <w:u w:val="single"/>
        </w:rPr>
        <w:t xml:space="preserve"> m</w:t>
      </w:r>
    </w:p>
    <w:p w14:paraId="79788375" w14:textId="16F482E8" w:rsidR="00917B4E" w:rsidRPr="00C02B50" w:rsidRDefault="00917B4E" w:rsidP="00917B4E">
      <w:pPr>
        <w:tabs>
          <w:tab w:val="right" w:leader="dot" w:pos="9072"/>
        </w:tabs>
        <w:ind w:firstLine="0"/>
        <w:rPr>
          <w:b/>
        </w:rPr>
      </w:pPr>
      <w:r w:rsidRPr="00C02B50">
        <w:rPr>
          <w:b/>
        </w:rPr>
        <w:t>šířka mostu</w:t>
      </w:r>
      <w:r w:rsidRPr="00C02B50">
        <w:rPr>
          <w:b/>
        </w:rPr>
        <w:tab/>
      </w:r>
      <w:r>
        <w:rPr>
          <w:b/>
        </w:rPr>
        <w:t>2,40</w:t>
      </w:r>
      <w:r w:rsidRPr="00C02B50">
        <w:rPr>
          <w:b/>
        </w:rPr>
        <w:t xml:space="preserve"> m</w:t>
      </w:r>
    </w:p>
    <w:p w14:paraId="6FD22021" w14:textId="77777777" w:rsidR="00917B4E" w:rsidRPr="00C02B50" w:rsidRDefault="00917B4E" w:rsidP="00917B4E">
      <w:pPr>
        <w:tabs>
          <w:tab w:val="right" w:leader="dot" w:pos="9072"/>
        </w:tabs>
        <w:ind w:firstLine="0"/>
        <w:rPr>
          <w:b/>
        </w:rPr>
      </w:pPr>
    </w:p>
    <w:p w14:paraId="145A2322" w14:textId="77777777" w:rsidR="00917B4E" w:rsidRPr="00C02B50" w:rsidRDefault="00917B4E" w:rsidP="00DA253C">
      <w:pPr>
        <w:tabs>
          <w:tab w:val="right" w:leader="dot" w:pos="9072"/>
        </w:tabs>
        <w:ind w:firstLine="0"/>
        <w:rPr>
          <w:b/>
        </w:rPr>
      </w:pPr>
    </w:p>
    <w:p w14:paraId="2D18FB66" w14:textId="77777777" w:rsidR="008832C8" w:rsidRPr="00553068" w:rsidRDefault="008832C8" w:rsidP="00A00B06">
      <w:pPr>
        <w:pStyle w:val="Nadpis2"/>
        <w:pageBreakBefore/>
        <w:ind w:left="578" w:hanging="578"/>
      </w:pPr>
      <w:r w:rsidRPr="00553068">
        <w:lastRenderedPageBreak/>
        <w:t>Územní podmínky</w:t>
      </w:r>
    </w:p>
    <w:p w14:paraId="6A9E5723" w14:textId="6DDBB632" w:rsidR="0049635B" w:rsidRPr="00553068" w:rsidRDefault="0049635B" w:rsidP="0049635B">
      <w:bookmarkStart w:id="9" w:name="_Hlk15634141"/>
      <w:r w:rsidRPr="00553068">
        <w:t>Zájmové území se nachází v</w:t>
      </w:r>
      <w:r w:rsidR="00BC36A4" w:rsidRPr="00553068">
        <w:t xml:space="preserve"> intravilánu města </w:t>
      </w:r>
      <w:r w:rsidR="00375077">
        <w:t>Otrokovice</w:t>
      </w:r>
      <w:r w:rsidR="00930457" w:rsidRPr="00553068">
        <w:t xml:space="preserve">. V místě </w:t>
      </w:r>
      <w:r w:rsidR="00375077">
        <w:t>mezi poliklinikou a Atriem</w:t>
      </w:r>
      <w:r w:rsidR="00930457" w:rsidRPr="00553068">
        <w:t xml:space="preserve"> v křížení s tokem </w:t>
      </w:r>
      <w:r w:rsidR="00375077">
        <w:t>Dřevnice</w:t>
      </w:r>
      <w:r w:rsidR="00930457" w:rsidRPr="00553068">
        <w:t>.</w:t>
      </w:r>
      <w:r w:rsidRPr="00553068">
        <w:t xml:space="preserve"> </w:t>
      </w:r>
    </w:p>
    <w:p w14:paraId="41B635B9" w14:textId="54332E15" w:rsidR="0049635B" w:rsidRPr="00635DB4" w:rsidRDefault="00C709CF" w:rsidP="00BF3BE9">
      <w:pPr>
        <w:rPr>
          <w:highlight w:val="yellow"/>
        </w:rPr>
      </w:pPr>
      <w:r w:rsidRPr="00553068">
        <w:t xml:space="preserve">Při provádění demolice stávajícího mostu bude </w:t>
      </w:r>
      <w:r w:rsidR="00375077">
        <w:t>trasa pro pěší</w:t>
      </w:r>
      <w:r w:rsidR="00553068" w:rsidRPr="00553068">
        <w:t xml:space="preserve"> </w:t>
      </w:r>
      <w:r w:rsidRPr="00553068">
        <w:t xml:space="preserve">uzavřena a provoz bude veden po </w:t>
      </w:r>
      <w:proofErr w:type="spellStart"/>
      <w:r w:rsidRPr="00553068">
        <w:t>o</w:t>
      </w:r>
      <w:r w:rsidR="00375077">
        <w:t>bchozích</w:t>
      </w:r>
      <w:proofErr w:type="spellEnd"/>
      <w:r w:rsidRPr="00553068">
        <w:t xml:space="preserve"> </w:t>
      </w:r>
      <w:r w:rsidR="00553068" w:rsidRPr="00553068">
        <w:t>trasách</w:t>
      </w:r>
      <w:r w:rsidRPr="00553068">
        <w:t>.</w:t>
      </w:r>
      <w:bookmarkEnd w:id="9"/>
    </w:p>
    <w:p w14:paraId="58C061BA" w14:textId="77777777" w:rsidR="00337748" w:rsidRPr="00F002ED" w:rsidRDefault="00337748" w:rsidP="00865685">
      <w:pPr>
        <w:pStyle w:val="Nadpis2"/>
      </w:pPr>
      <w:r w:rsidRPr="00F002ED">
        <w:t>Zátopová území</w:t>
      </w:r>
    </w:p>
    <w:p w14:paraId="67720432" w14:textId="01705E0A" w:rsidR="00337748" w:rsidRPr="00F002ED" w:rsidRDefault="00337748" w:rsidP="00337748">
      <w:r w:rsidRPr="00F002ED">
        <w:t>Staveniště se nachází v záplavovém území</w:t>
      </w:r>
      <w:r w:rsidR="00A7380E" w:rsidRPr="00F002ED">
        <w:t xml:space="preserve"> stoleté vody</w:t>
      </w:r>
      <w:r w:rsidR="00375077">
        <w:t xml:space="preserve"> na pravém břehu, na levém břehu je chráněno PPO</w:t>
      </w:r>
      <w:r w:rsidRPr="00F002ED">
        <w:t>.</w:t>
      </w:r>
      <w:r w:rsidR="002C0030" w:rsidRPr="00F002ED">
        <w:t xml:space="preserve"> Zařízení staveniště bude situováno mimo aktivní zónu záplavového území.</w:t>
      </w:r>
    </w:p>
    <w:p w14:paraId="1C17D406" w14:textId="77777777" w:rsidR="00337748" w:rsidRPr="00F002ED" w:rsidRDefault="00337748" w:rsidP="00865685">
      <w:pPr>
        <w:pStyle w:val="Nadpis2"/>
      </w:pPr>
      <w:r w:rsidRPr="00F002ED">
        <w:t>Skladovací a pracovní plochy</w:t>
      </w:r>
    </w:p>
    <w:p w14:paraId="592DA632" w14:textId="77777777" w:rsidR="00337748" w:rsidRPr="00F002ED" w:rsidRDefault="00337748" w:rsidP="00337748">
      <w:r w:rsidRPr="00F002ED">
        <w:t xml:space="preserve">Vzhledem k navržené konstrukci a technologii provádění nejsou nutné nadměrně velké skladovací plochy. </w:t>
      </w:r>
    </w:p>
    <w:p w14:paraId="474DB8F6" w14:textId="77777777" w:rsidR="00337748" w:rsidRPr="00F002ED" w:rsidRDefault="00337748" w:rsidP="00865685">
      <w:pPr>
        <w:pStyle w:val="Nadpis2"/>
      </w:pPr>
      <w:r w:rsidRPr="00F002ED">
        <w:t>Možnosti připojení na napájecí a odpadní vedení a sítě</w:t>
      </w:r>
    </w:p>
    <w:p w14:paraId="085896FD" w14:textId="7962B23B" w:rsidR="00337748" w:rsidRPr="00F002ED" w:rsidRDefault="00337748" w:rsidP="00337748">
      <w:r w:rsidRPr="00F002ED">
        <w:t>Připojení na napájecí vedení zajistí dodavatel stavby.</w:t>
      </w:r>
    </w:p>
    <w:p w14:paraId="38591446" w14:textId="77777777" w:rsidR="00337748" w:rsidRPr="00F002ED" w:rsidRDefault="00337748" w:rsidP="00865685">
      <w:pPr>
        <w:pStyle w:val="Nadpis2"/>
      </w:pPr>
      <w:r w:rsidRPr="00F002ED">
        <w:t>Povodně a ochrana díla</w:t>
      </w:r>
    </w:p>
    <w:p w14:paraId="4C6B9C9E" w14:textId="252EF795" w:rsidR="00337748" w:rsidRPr="00F002ED" w:rsidRDefault="00337748" w:rsidP="00337748">
      <w:r w:rsidRPr="00F002ED">
        <w:t>Havarijní</w:t>
      </w:r>
      <w:r w:rsidR="00F75A5B" w:rsidRPr="00F002ED">
        <w:t xml:space="preserve"> a povodňový</w:t>
      </w:r>
      <w:r w:rsidRPr="00F002ED">
        <w:t xml:space="preserve"> plán </w:t>
      </w:r>
      <w:proofErr w:type="gramStart"/>
      <w:r w:rsidRPr="00F002ED">
        <w:t>předloží</w:t>
      </w:r>
      <w:proofErr w:type="gramEnd"/>
      <w:r w:rsidRPr="00F002ED">
        <w:t xml:space="preserve"> zhotovitel stavby před zahájením prací.</w:t>
      </w:r>
    </w:p>
    <w:p w14:paraId="57643569" w14:textId="77777777" w:rsidR="00337748" w:rsidRPr="00F002ED" w:rsidRDefault="00337748" w:rsidP="00865685">
      <w:pPr>
        <w:pStyle w:val="Nadpis2"/>
      </w:pPr>
      <w:r w:rsidRPr="00F002ED">
        <w:t>Překládky vodních toků</w:t>
      </w:r>
    </w:p>
    <w:p w14:paraId="5A5C8708" w14:textId="32601654" w:rsidR="00337748" w:rsidRPr="00F002ED" w:rsidRDefault="00337748" w:rsidP="00337748">
      <w:r w:rsidRPr="00F002ED">
        <w:t>Nejsou.</w:t>
      </w:r>
    </w:p>
    <w:p w14:paraId="276D6BA2" w14:textId="77777777" w:rsidR="0074162F" w:rsidRPr="000654C2" w:rsidRDefault="0074162F" w:rsidP="00865685">
      <w:pPr>
        <w:pStyle w:val="Nadpis2"/>
      </w:pPr>
      <w:r w:rsidRPr="000654C2">
        <w:t>Uvolnění staveniště</w:t>
      </w:r>
    </w:p>
    <w:p w14:paraId="2BC6E9D0" w14:textId="3C8E2743" w:rsidR="0074162F" w:rsidRPr="00635DB4" w:rsidRDefault="0074162F" w:rsidP="0074162F">
      <w:pPr>
        <w:rPr>
          <w:highlight w:val="yellow"/>
        </w:rPr>
      </w:pPr>
      <w:r w:rsidRPr="000654C2">
        <w:rPr>
          <w:rFonts w:eastAsia="Calibri" w:cs="Arial"/>
          <w:szCs w:val="22"/>
        </w:rPr>
        <w:t>Před započetím zemních prací je nutno požádat správce inženýrských sítí o jejich vytyčení a respektovat podmínky jednotlivých správců při stavbě v jejich ochranném pásmu.</w:t>
      </w:r>
      <w:r w:rsidR="00A7380E" w:rsidRPr="000654C2">
        <w:rPr>
          <w:rFonts w:eastAsia="Calibri" w:cs="Arial"/>
          <w:szCs w:val="22"/>
        </w:rPr>
        <w:t xml:space="preserve"> </w:t>
      </w:r>
      <w:r w:rsidR="00A7380E" w:rsidRPr="00CC0D9B">
        <w:rPr>
          <w:rFonts w:eastAsia="Calibri" w:cs="Arial"/>
          <w:szCs w:val="22"/>
        </w:rPr>
        <w:t xml:space="preserve">Stávající vedení společnosti </w:t>
      </w:r>
      <w:proofErr w:type="spellStart"/>
      <w:proofErr w:type="gramStart"/>
      <w:r w:rsidR="00375077">
        <w:rPr>
          <w:rFonts w:eastAsia="Calibri" w:cs="Arial"/>
          <w:szCs w:val="22"/>
        </w:rPr>
        <w:t>Eg.D</w:t>
      </w:r>
      <w:proofErr w:type="spellEnd"/>
      <w:proofErr w:type="gramEnd"/>
      <w:r w:rsidR="00375077">
        <w:rPr>
          <w:rFonts w:eastAsia="Calibri" w:cs="Arial"/>
          <w:szCs w:val="22"/>
        </w:rPr>
        <w:t xml:space="preserve">, </w:t>
      </w:r>
      <w:proofErr w:type="spellStart"/>
      <w:r w:rsidR="00375077">
        <w:rPr>
          <w:rFonts w:eastAsia="Calibri" w:cs="Arial"/>
          <w:szCs w:val="22"/>
        </w:rPr>
        <w:t>Internext</w:t>
      </w:r>
      <w:proofErr w:type="spellEnd"/>
      <w:r w:rsidR="00375077">
        <w:rPr>
          <w:rFonts w:eastAsia="Calibri" w:cs="Arial"/>
          <w:szCs w:val="22"/>
        </w:rPr>
        <w:t xml:space="preserve"> 2000, Zlín Net, Vodafone</w:t>
      </w:r>
      <w:r w:rsidR="00A7380E" w:rsidRPr="00CC0D9B">
        <w:rPr>
          <w:rFonts w:eastAsia="Calibri" w:cs="Arial"/>
          <w:szCs w:val="22"/>
        </w:rPr>
        <w:t>,</w:t>
      </w:r>
      <w:r w:rsidR="00375077">
        <w:rPr>
          <w:rFonts w:eastAsia="Calibri" w:cs="Arial"/>
          <w:szCs w:val="22"/>
        </w:rPr>
        <w:t xml:space="preserve"> TOT a.s., a kamerový dohledový systém města Otrokovice,</w:t>
      </w:r>
      <w:r w:rsidR="00A7380E" w:rsidRPr="00CC0D9B">
        <w:rPr>
          <w:rFonts w:eastAsia="Calibri" w:cs="Arial"/>
          <w:szCs w:val="22"/>
        </w:rPr>
        <w:t xml:space="preserve"> které j</w:t>
      </w:r>
      <w:r w:rsidR="00375077">
        <w:rPr>
          <w:rFonts w:eastAsia="Calibri" w:cs="Arial"/>
          <w:szCs w:val="22"/>
        </w:rPr>
        <w:t>sou</w:t>
      </w:r>
      <w:r w:rsidR="00A7380E" w:rsidRPr="00CC0D9B">
        <w:rPr>
          <w:rFonts w:eastAsia="Calibri" w:cs="Arial"/>
          <w:szCs w:val="22"/>
        </w:rPr>
        <w:t xml:space="preserve"> veden</w:t>
      </w:r>
      <w:r w:rsidR="00375077">
        <w:rPr>
          <w:rFonts w:eastAsia="Calibri" w:cs="Arial"/>
          <w:szCs w:val="22"/>
        </w:rPr>
        <w:t>y</w:t>
      </w:r>
      <w:r w:rsidR="00A7380E" w:rsidRPr="00CC0D9B">
        <w:rPr>
          <w:rFonts w:eastAsia="Calibri" w:cs="Arial"/>
          <w:szCs w:val="22"/>
        </w:rPr>
        <w:t xml:space="preserve"> na mostě, bud</w:t>
      </w:r>
      <w:r w:rsidR="00375077">
        <w:rPr>
          <w:rFonts w:eastAsia="Calibri" w:cs="Arial"/>
          <w:szCs w:val="22"/>
        </w:rPr>
        <w:t>ou</w:t>
      </w:r>
      <w:r w:rsidR="00A7380E" w:rsidRPr="00CC0D9B">
        <w:rPr>
          <w:rFonts w:eastAsia="Calibri" w:cs="Arial"/>
          <w:szCs w:val="22"/>
        </w:rPr>
        <w:t xml:space="preserve"> přeložen</w:t>
      </w:r>
      <w:r w:rsidR="00375077">
        <w:rPr>
          <w:rFonts w:eastAsia="Calibri" w:cs="Arial"/>
          <w:szCs w:val="22"/>
        </w:rPr>
        <w:t>y</w:t>
      </w:r>
      <w:r w:rsidR="005B4A7F" w:rsidRPr="00CC0D9B">
        <w:rPr>
          <w:rFonts w:eastAsia="Calibri" w:cs="Arial"/>
          <w:szCs w:val="22"/>
        </w:rPr>
        <w:t xml:space="preserve"> popřípadě dočasně přeložen</w:t>
      </w:r>
      <w:r w:rsidR="003C6315">
        <w:rPr>
          <w:rFonts w:eastAsia="Calibri" w:cs="Arial"/>
          <w:szCs w:val="22"/>
        </w:rPr>
        <w:t>y</w:t>
      </w:r>
      <w:r w:rsidR="00A7380E" w:rsidRPr="00CC0D9B">
        <w:rPr>
          <w:rFonts w:eastAsia="Calibri" w:cs="Arial"/>
          <w:szCs w:val="22"/>
        </w:rPr>
        <w:t xml:space="preserve"> před zahájením demolice mostu.</w:t>
      </w:r>
    </w:p>
    <w:p w14:paraId="70AA06D9" w14:textId="77777777" w:rsidR="0074162F" w:rsidRPr="00BC0DAD" w:rsidRDefault="0074162F" w:rsidP="00865685">
      <w:pPr>
        <w:pStyle w:val="Nadpis2"/>
      </w:pPr>
      <w:r w:rsidRPr="00BC0DAD">
        <w:t>Skrývka ornice</w:t>
      </w:r>
    </w:p>
    <w:p w14:paraId="45D59D74" w14:textId="01819BD9" w:rsidR="0074162F" w:rsidRPr="00BC0DAD" w:rsidRDefault="00E67B30" w:rsidP="00E67B30">
      <w:r w:rsidRPr="00BC0DAD">
        <w:t xml:space="preserve">Skrývka </w:t>
      </w:r>
      <w:proofErr w:type="gramStart"/>
      <w:r w:rsidRPr="00BC0DAD">
        <w:t>ornice</w:t>
      </w:r>
      <w:proofErr w:type="gramEnd"/>
      <w:r w:rsidR="00BC0DAD" w:rsidRPr="00BC0DAD">
        <w:t xml:space="preserve"> popřípadě drnu</w:t>
      </w:r>
      <w:r w:rsidRPr="00BC0DAD">
        <w:t xml:space="preserve"> v </w:t>
      </w:r>
      <w:proofErr w:type="spellStart"/>
      <w:r w:rsidRPr="00BC0DAD">
        <w:t>tl</w:t>
      </w:r>
      <w:proofErr w:type="spellEnd"/>
      <w:r w:rsidRPr="00BC0DAD">
        <w:t>. 0,15 bude provedena před zahájením stavebních prací. Ornice bude uložena na meziskládku a použita po dokončení stavby na ohumusování dotčených ploch</w:t>
      </w:r>
      <w:r w:rsidR="0074162F" w:rsidRPr="00BC0DAD">
        <w:t>.</w:t>
      </w:r>
    </w:p>
    <w:p w14:paraId="5C1B319C" w14:textId="77777777" w:rsidR="0074162F" w:rsidRPr="00CC0D9B" w:rsidRDefault="0074162F" w:rsidP="00865685">
      <w:pPr>
        <w:pStyle w:val="Nadpis2"/>
      </w:pPr>
      <w:r w:rsidRPr="00CC0D9B">
        <w:t>Zemní práce (výkopy)</w:t>
      </w:r>
    </w:p>
    <w:p w14:paraId="4D9C850B" w14:textId="77777777" w:rsidR="0074162F" w:rsidRPr="00CC0D9B" w:rsidRDefault="0074162F" w:rsidP="0074162F">
      <w:pPr>
        <w:ind w:firstLine="708"/>
      </w:pPr>
      <w:r w:rsidRPr="00CC0D9B">
        <w:t xml:space="preserve">Výkopové práce musejí dodržet maximální sklon výkopového tělesa v hodnotě 1:1 (štěrky), 1:2 (hlíny). </w:t>
      </w:r>
    </w:p>
    <w:p w14:paraId="43FCD785" w14:textId="741132CD" w:rsidR="005C1F75" w:rsidRPr="00CC0D9B" w:rsidRDefault="005C1F75" w:rsidP="005C1F75">
      <w:r w:rsidRPr="00CC0D9B">
        <w:t>Předpokládá se, že hladina podzemní vody bude zasahovat do výkopových prací. V průběhu zemních prací bude případná podzemní voda odčerpávána a to min. dvěma čerpadly na stavební jámu.</w:t>
      </w:r>
    </w:p>
    <w:p w14:paraId="4F9CD0B3" w14:textId="77777777" w:rsidR="0074162F" w:rsidRPr="00CC0D9B" w:rsidRDefault="0074162F" w:rsidP="0074162F">
      <w:r w:rsidRPr="00CC0D9B">
        <w:t>Základovou spáru je třeba otvírat těsně před postupem dalších stavebních prací, aby nedošlo k jejímu znehodnocení.</w:t>
      </w:r>
    </w:p>
    <w:p w14:paraId="4DFF329A" w14:textId="65F0A9F0" w:rsidR="0074162F" w:rsidRPr="00CC0D9B" w:rsidRDefault="0074162F" w:rsidP="0074162F">
      <w:r w:rsidRPr="00CC0D9B">
        <w:t xml:space="preserve">Výkopové práce budou probíhat v zemině třídy těžitelnosti </w:t>
      </w:r>
      <w:proofErr w:type="gramStart"/>
      <w:r w:rsidR="00A652F0" w:rsidRPr="00CC0D9B">
        <w:t xml:space="preserve">1 </w:t>
      </w:r>
      <w:r w:rsidRPr="00CC0D9B">
        <w:t>-</w:t>
      </w:r>
      <w:r w:rsidR="00A652F0" w:rsidRPr="00CC0D9B">
        <w:t xml:space="preserve"> 2</w:t>
      </w:r>
      <w:proofErr w:type="gramEnd"/>
      <w:r w:rsidRPr="00CC0D9B">
        <w:t>.</w:t>
      </w:r>
    </w:p>
    <w:p w14:paraId="18940A9D" w14:textId="55E251C0" w:rsidR="009F24CF" w:rsidRPr="00CC0D9B" w:rsidRDefault="009F24CF" w:rsidP="000A2ACC">
      <w:pPr>
        <w:pStyle w:val="Nadpis2"/>
      </w:pPr>
      <w:r w:rsidRPr="00CC0D9B">
        <w:lastRenderedPageBreak/>
        <w:t>Související (dotčené) objekty stavby</w:t>
      </w:r>
    </w:p>
    <w:p w14:paraId="5CEBF696" w14:textId="14A76539" w:rsidR="00123E0C" w:rsidRDefault="000A2ACC" w:rsidP="00123E0C">
      <w:r w:rsidRPr="00CC0D9B">
        <w:t>S objektem souvisí tyto stavební objekty:</w:t>
      </w:r>
    </w:p>
    <w:p w14:paraId="74E30B6E" w14:textId="77777777" w:rsidR="00EB001A" w:rsidRDefault="00EB001A" w:rsidP="00123E0C"/>
    <w:p w14:paraId="608D89AC" w14:textId="03F0422E" w:rsidR="003C6315" w:rsidRPr="003C6315" w:rsidRDefault="003C6315" w:rsidP="003C6315">
      <w:pPr>
        <w:ind w:firstLine="0"/>
      </w:pPr>
      <w:bookmarkStart w:id="10" w:name="_Hlk71105252"/>
      <w:bookmarkStart w:id="11" w:name="_Hlk100640307"/>
      <w:r w:rsidRPr="003C6315">
        <w:t>SO 134 CHODNÍKY A CYKLOSTEZKA SE SMÍŠENÝM PROVOZEM</w:t>
      </w:r>
    </w:p>
    <w:p w14:paraId="30E78146" w14:textId="77777777" w:rsidR="003C6315" w:rsidRPr="003C6315" w:rsidRDefault="003C6315" w:rsidP="003C6315">
      <w:pPr>
        <w:tabs>
          <w:tab w:val="right" w:pos="8364"/>
        </w:tabs>
        <w:ind w:firstLine="0"/>
        <w:jc w:val="left"/>
      </w:pPr>
      <w:r w:rsidRPr="003C6315">
        <w:t>SO 186 PŘÍČNÝ PRÁH NA ULICI SVOBODOVA</w:t>
      </w:r>
    </w:p>
    <w:p w14:paraId="3C572296" w14:textId="77777777" w:rsidR="003C6315" w:rsidRPr="003C6315" w:rsidRDefault="003C6315" w:rsidP="003C6315">
      <w:pPr>
        <w:tabs>
          <w:tab w:val="right" w:pos="8364"/>
        </w:tabs>
        <w:ind w:firstLine="0"/>
        <w:jc w:val="left"/>
      </w:pPr>
      <w:r w:rsidRPr="003C6315">
        <w:t>SO 221 LÁVKA PŘES DŘEVNICI LP2</w:t>
      </w:r>
    </w:p>
    <w:p w14:paraId="75D6AB42" w14:textId="77777777" w:rsidR="003C6315" w:rsidRPr="003C6315" w:rsidRDefault="003C6315" w:rsidP="003C6315">
      <w:pPr>
        <w:tabs>
          <w:tab w:val="right" w:pos="8364"/>
        </w:tabs>
        <w:ind w:firstLine="0"/>
        <w:jc w:val="left"/>
      </w:pPr>
      <w:r w:rsidRPr="003C6315">
        <w:t>SO 251 STAVEBNÍ ÚPRAVA PPO</w:t>
      </w:r>
    </w:p>
    <w:p w14:paraId="4774E9DA" w14:textId="77777777" w:rsidR="003C6315" w:rsidRPr="003C6315" w:rsidRDefault="003C6315" w:rsidP="003C6315">
      <w:pPr>
        <w:tabs>
          <w:tab w:val="right" w:pos="8364"/>
        </w:tabs>
        <w:ind w:firstLine="0"/>
        <w:jc w:val="left"/>
      </w:pPr>
      <w:bookmarkStart w:id="12" w:name="_Hlk100643125"/>
      <w:r w:rsidRPr="003C6315">
        <w:t xml:space="preserve">SO 411 VEDENÍ VYSOKÉHO NAPĚTÍ </w:t>
      </w:r>
      <w:proofErr w:type="gramStart"/>
      <w:r w:rsidRPr="003C6315">
        <w:t>EG.D</w:t>
      </w:r>
      <w:proofErr w:type="gramEnd"/>
    </w:p>
    <w:p w14:paraId="6B3C392B" w14:textId="77777777" w:rsidR="003C6315" w:rsidRPr="003C6315" w:rsidRDefault="003C6315" w:rsidP="003C6315">
      <w:pPr>
        <w:tabs>
          <w:tab w:val="right" w:pos="8364"/>
        </w:tabs>
        <w:ind w:firstLine="0"/>
        <w:jc w:val="left"/>
      </w:pPr>
      <w:r w:rsidRPr="003C6315">
        <w:t>SO 432 VEŘEJNÉ OSVĚTLENÍ</w:t>
      </w:r>
    </w:p>
    <w:p w14:paraId="006A12D2" w14:textId="77777777" w:rsidR="003C6315" w:rsidRPr="003C6315" w:rsidRDefault="003C6315" w:rsidP="003C6315">
      <w:pPr>
        <w:tabs>
          <w:tab w:val="right" w:pos="8364"/>
        </w:tabs>
        <w:ind w:firstLine="0"/>
        <w:jc w:val="left"/>
      </w:pPr>
      <w:r w:rsidRPr="003C6315">
        <w:t>SO 433 NASVĚTLENÍ MÍSTA PRO PŘECHÁZENÍ</w:t>
      </w:r>
    </w:p>
    <w:p w14:paraId="0060C0DC" w14:textId="77777777" w:rsidR="003C6315" w:rsidRPr="003C6315" w:rsidRDefault="003C6315" w:rsidP="003C6315">
      <w:pPr>
        <w:tabs>
          <w:tab w:val="right" w:pos="8364"/>
        </w:tabs>
        <w:ind w:firstLine="0"/>
        <w:jc w:val="left"/>
      </w:pPr>
      <w:r w:rsidRPr="003C6315">
        <w:t>SO 461 SDĚLOVACÍ VEDENÍ INTERNEXT 2000</w:t>
      </w:r>
    </w:p>
    <w:p w14:paraId="1AD35EBD" w14:textId="77777777" w:rsidR="003C6315" w:rsidRPr="003C6315" w:rsidRDefault="003C6315" w:rsidP="003C6315">
      <w:pPr>
        <w:tabs>
          <w:tab w:val="right" w:pos="8364"/>
        </w:tabs>
        <w:ind w:firstLine="0"/>
        <w:jc w:val="left"/>
      </w:pPr>
      <w:r w:rsidRPr="003C6315">
        <w:t>SO 462 SDĚLOVACÍ VEDENÍ VODAFONE</w:t>
      </w:r>
    </w:p>
    <w:p w14:paraId="39E63B15" w14:textId="77777777" w:rsidR="003C6315" w:rsidRPr="003C6315" w:rsidRDefault="003C6315" w:rsidP="003C6315">
      <w:pPr>
        <w:tabs>
          <w:tab w:val="right" w:pos="8364"/>
        </w:tabs>
        <w:ind w:firstLine="0"/>
        <w:jc w:val="left"/>
      </w:pPr>
      <w:r w:rsidRPr="003C6315">
        <w:t>SO 463 SDĚLOVACÍ VEDENÍ ZLÍN NET</w:t>
      </w:r>
    </w:p>
    <w:p w14:paraId="50756E78" w14:textId="77777777" w:rsidR="003C6315" w:rsidRPr="003C6315" w:rsidRDefault="003C6315" w:rsidP="003C6315">
      <w:pPr>
        <w:tabs>
          <w:tab w:val="right" w:pos="8364"/>
        </w:tabs>
        <w:ind w:firstLine="0"/>
        <w:jc w:val="left"/>
      </w:pPr>
      <w:r w:rsidRPr="003C6315">
        <w:t>SO 464 KAMEROVÝ DOHLEDOVÝ SYSTÉM</w:t>
      </w:r>
    </w:p>
    <w:p w14:paraId="441BC344" w14:textId="77777777" w:rsidR="003C6315" w:rsidRPr="003C6315" w:rsidRDefault="003C6315" w:rsidP="003C6315">
      <w:pPr>
        <w:tabs>
          <w:tab w:val="right" w:pos="8364"/>
        </w:tabs>
        <w:ind w:firstLine="0"/>
        <w:jc w:val="left"/>
      </w:pPr>
      <w:r w:rsidRPr="003C6315">
        <w:t>SO 501 HORKOVOD</w:t>
      </w:r>
    </w:p>
    <w:bookmarkEnd w:id="12"/>
    <w:p w14:paraId="781EE117" w14:textId="77777777" w:rsidR="003C6315" w:rsidRPr="003C6315" w:rsidRDefault="003C6315" w:rsidP="003C6315">
      <w:pPr>
        <w:tabs>
          <w:tab w:val="right" w:pos="8364"/>
        </w:tabs>
        <w:ind w:firstLine="0"/>
        <w:jc w:val="left"/>
      </w:pPr>
      <w:r w:rsidRPr="003C6315">
        <w:t>SO 541 REVIZNÍ A ROZVODNÝ NADZEMNÍ KOLEKTOR</w:t>
      </w:r>
    </w:p>
    <w:bookmarkEnd w:id="10"/>
    <w:p w14:paraId="5AA5C6AA" w14:textId="77777777" w:rsidR="003C6315" w:rsidRPr="003C6315" w:rsidRDefault="003C6315" w:rsidP="003C6315">
      <w:pPr>
        <w:tabs>
          <w:tab w:val="right" w:pos="8364"/>
        </w:tabs>
        <w:ind w:firstLine="0"/>
        <w:jc w:val="left"/>
      </w:pPr>
      <w:r w:rsidRPr="003C6315">
        <w:t>SO 901 DOPRAVNĚ INŽENÝRSKÁ OPATŘENÍ</w:t>
      </w:r>
    </w:p>
    <w:bookmarkEnd w:id="11"/>
    <w:p w14:paraId="1992B858" w14:textId="24C35A1A" w:rsidR="00123E0C" w:rsidRPr="00CC0D9B" w:rsidRDefault="008856D2" w:rsidP="003C6315">
      <w:pPr>
        <w:ind w:firstLine="0"/>
      </w:pPr>
      <w:r>
        <w:tab/>
      </w:r>
    </w:p>
    <w:p w14:paraId="12A7F382" w14:textId="3F5F312D" w:rsidR="009F24CF" w:rsidRPr="00781B5A" w:rsidRDefault="009F24CF" w:rsidP="009F24CF">
      <w:pPr>
        <w:pStyle w:val="Nadpis2"/>
      </w:pPr>
      <w:r w:rsidRPr="00781B5A">
        <w:t xml:space="preserve">Vztah k území </w:t>
      </w:r>
      <w:r w:rsidR="00095CE6" w:rsidRPr="00781B5A">
        <w:t>– inženýrské sítě, ochranná pásma, omezení provozu apod.</w:t>
      </w:r>
    </w:p>
    <w:p w14:paraId="3910AA86" w14:textId="77D4388C" w:rsidR="000A2ACC" w:rsidRPr="00781B5A" w:rsidRDefault="000A2ACC" w:rsidP="000A2ACC">
      <w:pPr>
        <w:pStyle w:val="Nadpis3"/>
      </w:pPr>
      <w:r w:rsidRPr="00781B5A">
        <w:t>Všeobecně</w:t>
      </w:r>
    </w:p>
    <w:p w14:paraId="0133ED9D" w14:textId="7D26156B" w:rsidR="000A2ACC" w:rsidRPr="00781B5A" w:rsidRDefault="000A2ACC" w:rsidP="000A2ACC">
      <w:r w:rsidRPr="00781B5A">
        <w:t>Při provádění prací musí být dbáno na minimalizaci zásahu do přirozeného prostředí.</w:t>
      </w:r>
    </w:p>
    <w:p w14:paraId="402F5576" w14:textId="547946CA" w:rsidR="000A2ACC" w:rsidRPr="00781B5A" w:rsidRDefault="000A2ACC" w:rsidP="000A2ACC">
      <w:r w:rsidRPr="00781B5A">
        <w:t>Během realizace stavby budou veškeré demoliční a stavební činnosti prováděny a koordinovány tak, aby v chráněném venkovním prostoru okolních staveb nedocházelo k překračování hygienických limitů hluku ze stavební činnosti stanovených v § 12 odst. 6 a v příloze č. 3, část B) nařízení vlády ČR č. 272/2011 Sb., o ochraně zdraví před</w:t>
      </w:r>
      <w:r w:rsidR="00431AC2" w:rsidRPr="00781B5A">
        <w:t> </w:t>
      </w:r>
      <w:r w:rsidRPr="00781B5A">
        <w:t>nepříznivými účinky hluku a vibrací. Průběh hlukově významných stavebních činností bude organizací, personálem a technickým vybavením zkrácen na nezbytně nutnou dobu. Pro</w:t>
      </w:r>
      <w:r w:rsidR="00431AC2" w:rsidRPr="00781B5A">
        <w:t> </w:t>
      </w:r>
      <w:r w:rsidRPr="00781B5A">
        <w:t>stavební práce budou používána pouze zařízení a nářadí v bezvadném technickém stavu.</w:t>
      </w:r>
    </w:p>
    <w:p w14:paraId="3C88A25A" w14:textId="77777777" w:rsidR="000A2ACC" w:rsidRPr="00781B5A" w:rsidRDefault="000A2ACC" w:rsidP="000A2ACC">
      <w:r w:rsidRPr="00781B5A">
        <w:t>Dodavatel stavby je povinen dodržovat všeobecně platné normy o ochraně přírody, neznečišťovat vodní zdroj a bránit zbytečnému úhynu živočichů při stavebních pracích.</w:t>
      </w:r>
    </w:p>
    <w:p w14:paraId="60C926A4" w14:textId="6CC62486" w:rsidR="000A2ACC" w:rsidRPr="00781B5A" w:rsidRDefault="000A2ACC" w:rsidP="000A2ACC">
      <w:r w:rsidRPr="00781B5A">
        <w:t xml:space="preserve">Stavba si nežádá zásah do vegetace v okolí </w:t>
      </w:r>
      <w:r w:rsidR="00431AC2" w:rsidRPr="00781B5A">
        <w:t>mostu</w:t>
      </w:r>
      <w:r w:rsidRPr="00781B5A">
        <w:t xml:space="preserve">. Případné dotčené zelené plochy v bezprostředním okolí </w:t>
      </w:r>
      <w:r w:rsidR="00431AC2" w:rsidRPr="00781B5A">
        <w:t>mostu</w:t>
      </w:r>
      <w:r w:rsidRPr="00781B5A">
        <w:t xml:space="preserve"> budou rekultivovány, </w:t>
      </w:r>
      <w:proofErr w:type="spellStart"/>
      <w:r w:rsidRPr="00781B5A">
        <w:t>ohumusovány</w:t>
      </w:r>
      <w:proofErr w:type="spellEnd"/>
      <w:r w:rsidRPr="00781B5A">
        <w:t xml:space="preserve"> a osety trávou.</w:t>
      </w:r>
    </w:p>
    <w:p w14:paraId="49BA0A8F" w14:textId="6BEF50CF" w:rsidR="000A2ACC" w:rsidRPr="00781B5A" w:rsidRDefault="000A2ACC" w:rsidP="000A2ACC">
      <w:pPr>
        <w:rPr>
          <w:rFonts w:cs="Arial"/>
        </w:rPr>
      </w:pPr>
      <w:r w:rsidRPr="00781B5A">
        <w:t xml:space="preserve">Stavba bude realizována v co nejkratším možném čase. </w:t>
      </w:r>
      <w:r w:rsidRPr="00781B5A">
        <w:rPr>
          <w:rFonts w:cs="Arial"/>
        </w:rPr>
        <w:t>V rámci staveniště budou vytvořeny podmínky pro třídění a </w:t>
      </w:r>
      <w:proofErr w:type="spellStart"/>
      <w:r w:rsidRPr="00781B5A">
        <w:rPr>
          <w:rFonts w:cs="Arial"/>
        </w:rPr>
        <w:t>shromaždování</w:t>
      </w:r>
      <w:proofErr w:type="spellEnd"/>
      <w:r w:rsidRPr="00781B5A">
        <w:rPr>
          <w:rFonts w:cs="Arial"/>
        </w:rPr>
        <w:t xml:space="preserve"> jednotlivých druhů odpadů v souladu se</w:t>
      </w:r>
      <w:r w:rsidR="00431AC2" w:rsidRPr="00781B5A">
        <w:rPr>
          <w:rFonts w:cs="Arial"/>
        </w:rPr>
        <w:t> </w:t>
      </w:r>
      <w:r w:rsidRPr="00781B5A">
        <w:rPr>
          <w:rFonts w:cs="Arial"/>
        </w:rPr>
        <w:t>stávajícími předpisy v oblasti odpadového hospodářství. Také tyto prostory budou zajištěny proti vniknutí nepovolaných osob i živočichů pohybujících se potenciálně v místě stavby.</w:t>
      </w:r>
    </w:p>
    <w:p w14:paraId="7AE7D8A3" w14:textId="3D300D7D" w:rsidR="009F24CF" w:rsidRPr="00A1484B" w:rsidRDefault="009F24CF" w:rsidP="009F24CF">
      <w:pPr>
        <w:pStyle w:val="Nadpis3"/>
      </w:pPr>
      <w:r w:rsidRPr="00A1484B">
        <w:t>Inženýrské sítě</w:t>
      </w:r>
    </w:p>
    <w:p w14:paraId="7F391D50" w14:textId="77777777" w:rsidR="003C6315" w:rsidRPr="003C6315" w:rsidRDefault="003C6315" w:rsidP="003C6315">
      <w:pPr>
        <w:numPr>
          <w:ilvl w:val="0"/>
          <w:numId w:val="3"/>
        </w:numPr>
        <w:tabs>
          <w:tab w:val="right" w:pos="8364"/>
        </w:tabs>
        <w:ind w:hanging="567"/>
        <w:jc w:val="left"/>
      </w:pPr>
      <w:bookmarkStart w:id="13" w:name="_Hlk100639970"/>
      <w:r w:rsidRPr="003C6315">
        <w:t xml:space="preserve">nadzemní vedení NN </w:t>
      </w:r>
    </w:p>
    <w:p w14:paraId="4D267854" w14:textId="77777777" w:rsidR="003C6315" w:rsidRPr="003C6315" w:rsidRDefault="003C6315" w:rsidP="003C6315">
      <w:pPr>
        <w:numPr>
          <w:ilvl w:val="0"/>
          <w:numId w:val="3"/>
        </w:numPr>
        <w:tabs>
          <w:tab w:val="right" w:pos="8364"/>
        </w:tabs>
        <w:ind w:hanging="567"/>
        <w:jc w:val="left"/>
      </w:pPr>
      <w:r w:rsidRPr="003C6315">
        <w:lastRenderedPageBreak/>
        <w:t>vedení VN</w:t>
      </w:r>
    </w:p>
    <w:p w14:paraId="57E30881" w14:textId="77777777" w:rsidR="003C6315" w:rsidRPr="003C6315" w:rsidRDefault="003C6315" w:rsidP="003C6315">
      <w:pPr>
        <w:numPr>
          <w:ilvl w:val="0"/>
          <w:numId w:val="3"/>
        </w:numPr>
        <w:tabs>
          <w:tab w:val="right" w:pos="8364"/>
        </w:tabs>
        <w:ind w:hanging="567"/>
        <w:jc w:val="left"/>
      </w:pPr>
      <w:r w:rsidRPr="003C6315">
        <w:t>veřejného osvětlení</w:t>
      </w:r>
    </w:p>
    <w:p w14:paraId="3BCA1C79" w14:textId="77777777" w:rsidR="003C6315" w:rsidRPr="003C6315" w:rsidRDefault="003C6315" w:rsidP="003C6315">
      <w:pPr>
        <w:numPr>
          <w:ilvl w:val="0"/>
          <w:numId w:val="3"/>
        </w:numPr>
        <w:tabs>
          <w:tab w:val="right" w:pos="8364"/>
        </w:tabs>
        <w:ind w:hanging="567"/>
        <w:jc w:val="left"/>
      </w:pPr>
      <w:r w:rsidRPr="003C6315">
        <w:t>sdělovací vedení (internet 2000, Zlín Net, Vodafone)</w:t>
      </w:r>
    </w:p>
    <w:p w14:paraId="53B31F1A" w14:textId="77777777" w:rsidR="003C6315" w:rsidRPr="003C6315" w:rsidRDefault="003C6315" w:rsidP="003C6315">
      <w:pPr>
        <w:numPr>
          <w:ilvl w:val="0"/>
          <w:numId w:val="3"/>
        </w:numPr>
        <w:tabs>
          <w:tab w:val="right" w:pos="8364"/>
        </w:tabs>
        <w:ind w:hanging="567"/>
        <w:jc w:val="left"/>
      </w:pPr>
      <w:r w:rsidRPr="003C6315">
        <w:t>kamerový dohledový systém</w:t>
      </w:r>
    </w:p>
    <w:p w14:paraId="19BD1DC9" w14:textId="77777777" w:rsidR="003C6315" w:rsidRPr="003C6315" w:rsidRDefault="003C6315" w:rsidP="003C6315">
      <w:pPr>
        <w:numPr>
          <w:ilvl w:val="0"/>
          <w:numId w:val="3"/>
        </w:numPr>
        <w:tabs>
          <w:tab w:val="right" w:pos="8364"/>
        </w:tabs>
        <w:ind w:hanging="567"/>
        <w:jc w:val="left"/>
      </w:pPr>
      <w:r w:rsidRPr="003C6315">
        <w:t>komunikační kabely pro horkovod</w:t>
      </w:r>
    </w:p>
    <w:p w14:paraId="072C6CBC" w14:textId="77777777" w:rsidR="003C6315" w:rsidRPr="003C6315" w:rsidRDefault="003C6315" w:rsidP="003C6315">
      <w:pPr>
        <w:numPr>
          <w:ilvl w:val="0"/>
          <w:numId w:val="3"/>
        </w:numPr>
        <w:tabs>
          <w:tab w:val="right" w:pos="8364"/>
        </w:tabs>
        <w:ind w:hanging="567"/>
        <w:jc w:val="left"/>
      </w:pPr>
      <w:r w:rsidRPr="003C6315">
        <w:t>vodovod</w:t>
      </w:r>
    </w:p>
    <w:p w14:paraId="4E540B10" w14:textId="77777777" w:rsidR="003C6315" w:rsidRPr="003C6315" w:rsidRDefault="003C6315" w:rsidP="003C6315">
      <w:pPr>
        <w:numPr>
          <w:ilvl w:val="0"/>
          <w:numId w:val="3"/>
        </w:numPr>
        <w:tabs>
          <w:tab w:val="right" w:pos="8364"/>
        </w:tabs>
        <w:ind w:hanging="567"/>
        <w:jc w:val="left"/>
      </w:pPr>
      <w:r w:rsidRPr="003C6315">
        <w:t>kanalizace</w:t>
      </w:r>
    </w:p>
    <w:p w14:paraId="09394972" w14:textId="77777777" w:rsidR="003C6315" w:rsidRPr="003C6315" w:rsidRDefault="003C6315" w:rsidP="003C6315">
      <w:pPr>
        <w:numPr>
          <w:ilvl w:val="0"/>
          <w:numId w:val="3"/>
        </w:numPr>
        <w:tabs>
          <w:tab w:val="right" w:pos="8364"/>
        </w:tabs>
        <w:ind w:hanging="567"/>
        <w:jc w:val="left"/>
      </w:pPr>
      <w:r w:rsidRPr="003C6315">
        <w:t>plynovod</w:t>
      </w:r>
    </w:p>
    <w:p w14:paraId="75C34BB7" w14:textId="77777777" w:rsidR="003C6315" w:rsidRPr="003C6315" w:rsidRDefault="003C6315" w:rsidP="003C6315">
      <w:pPr>
        <w:numPr>
          <w:ilvl w:val="0"/>
          <w:numId w:val="3"/>
        </w:numPr>
        <w:tabs>
          <w:tab w:val="right" w:pos="8364"/>
        </w:tabs>
        <w:ind w:hanging="567"/>
        <w:jc w:val="left"/>
      </w:pPr>
      <w:r w:rsidRPr="003C6315">
        <w:t>horkovod</w:t>
      </w:r>
    </w:p>
    <w:p w14:paraId="603C9940" w14:textId="77777777" w:rsidR="003C6315" w:rsidRPr="003C6315" w:rsidRDefault="003C6315" w:rsidP="003C6315">
      <w:pPr>
        <w:numPr>
          <w:ilvl w:val="0"/>
          <w:numId w:val="3"/>
        </w:numPr>
        <w:tabs>
          <w:tab w:val="right" w:pos="8364"/>
        </w:tabs>
        <w:ind w:hanging="567"/>
        <w:jc w:val="left"/>
      </w:pPr>
      <w:r w:rsidRPr="003C6315">
        <w:t>kanalizace</w:t>
      </w:r>
    </w:p>
    <w:p w14:paraId="0FD00A23" w14:textId="77777777" w:rsidR="003C6315" w:rsidRPr="003C6315" w:rsidRDefault="003C6315" w:rsidP="003C6315">
      <w:pPr>
        <w:numPr>
          <w:ilvl w:val="0"/>
          <w:numId w:val="3"/>
        </w:numPr>
        <w:tabs>
          <w:tab w:val="right" w:pos="8364"/>
        </w:tabs>
        <w:ind w:hanging="567"/>
        <w:jc w:val="left"/>
      </w:pPr>
      <w:r w:rsidRPr="003C6315">
        <w:t>vodovod</w:t>
      </w:r>
    </w:p>
    <w:p w14:paraId="3B21AB0B" w14:textId="77777777" w:rsidR="003C6315" w:rsidRPr="003C6315" w:rsidRDefault="003C6315" w:rsidP="003C6315">
      <w:pPr>
        <w:ind w:left="153" w:firstLine="0"/>
      </w:pPr>
    </w:p>
    <w:p w14:paraId="15ABA608" w14:textId="77777777" w:rsidR="003C6315" w:rsidRPr="003C6315" w:rsidRDefault="003C6315" w:rsidP="003C6315">
      <w:pPr>
        <w:tabs>
          <w:tab w:val="right" w:pos="8364"/>
        </w:tabs>
        <w:ind w:firstLine="0"/>
        <w:jc w:val="left"/>
      </w:pPr>
      <w:r w:rsidRPr="003C6315">
        <w:t xml:space="preserve">        jsou navrženy přeložky těchto sítí:</w:t>
      </w:r>
    </w:p>
    <w:p w14:paraId="750D3CFF" w14:textId="77777777" w:rsidR="003C6315" w:rsidRPr="003C6315" w:rsidRDefault="003C6315" w:rsidP="003C6315">
      <w:pPr>
        <w:numPr>
          <w:ilvl w:val="0"/>
          <w:numId w:val="3"/>
        </w:numPr>
        <w:tabs>
          <w:tab w:val="right" w:pos="8364"/>
        </w:tabs>
        <w:ind w:hanging="567"/>
        <w:jc w:val="left"/>
      </w:pPr>
      <w:r w:rsidRPr="003C6315">
        <w:t>vedení VN</w:t>
      </w:r>
    </w:p>
    <w:p w14:paraId="17E9F667" w14:textId="77777777" w:rsidR="003C6315" w:rsidRPr="003C6315" w:rsidRDefault="003C6315" w:rsidP="003C6315">
      <w:pPr>
        <w:numPr>
          <w:ilvl w:val="0"/>
          <w:numId w:val="3"/>
        </w:numPr>
        <w:tabs>
          <w:tab w:val="right" w:pos="8364"/>
        </w:tabs>
        <w:ind w:hanging="567"/>
        <w:jc w:val="left"/>
      </w:pPr>
      <w:r w:rsidRPr="003C6315">
        <w:t>veřejného osvětlení</w:t>
      </w:r>
    </w:p>
    <w:p w14:paraId="059E9953" w14:textId="77777777" w:rsidR="003C6315" w:rsidRPr="003C6315" w:rsidRDefault="003C6315" w:rsidP="003C6315">
      <w:pPr>
        <w:numPr>
          <w:ilvl w:val="0"/>
          <w:numId w:val="3"/>
        </w:numPr>
        <w:tabs>
          <w:tab w:val="right" w:pos="8364"/>
        </w:tabs>
        <w:ind w:hanging="567"/>
        <w:jc w:val="left"/>
      </w:pPr>
      <w:r w:rsidRPr="003C6315">
        <w:t>sdělovací vedení (internet 2000, Zlín Net, Vodafone)</w:t>
      </w:r>
    </w:p>
    <w:p w14:paraId="306CB8B4" w14:textId="77777777" w:rsidR="003C6315" w:rsidRPr="003C6315" w:rsidRDefault="003C6315" w:rsidP="003C6315">
      <w:pPr>
        <w:numPr>
          <w:ilvl w:val="0"/>
          <w:numId w:val="3"/>
        </w:numPr>
        <w:tabs>
          <w:tab w:val="right" w:pos="8364"/>
        </w:tabs>
        <w:ind w:hanging="567"/>
        <w:jc w:val="left"/>
      </w:pPr>
      <w:r w:rsidRPr="003C6315">
        <w:t>kamerový dohledový systém</w:t>
      </w:r>
    </w:p>
    <w:p w14:paraId="075A7AD3" w14:textId="55F6AA08" w:rsidR="005F4ED0" w:rsidRPr="003C6315" w:rsidRDefault="003C6315" w:rsidP="003C6315">
      <w:pPr>
        <w:pStyle w:val="Obsah"/>
        <w:rPr>
          <w:szCs w:val="20"/>
        </w:rPr>
      </w:pPr>
      <w:r w:rsidRPr="003C6315">
        <w:rPr>
          <w:szCs w:val="20"/>
        </w:rPr>
        <w:t>horkovod</w:t>
      </w:r>
      <w:bookmarkEnd w:id="13"/>
    </w:p>
    <w:p w14:paraId="6F14A7B6" w14:textId="73DAD39A" w:rsidR="009F24CF" w:rsidRPr="00F53AD9" w:rsidRDefault="009F24CF" w:rsidP="009F24CF">
      <w:pPr>
        <w:pStyle w:val="Nadpis3"/>
      </w:pPr>
      <w:r w:rsidRPr="00F53AD9">
        <w:t>Ochranná pásma</w:t>
      </w:r>
    </w:p>
    <w:p w14:paraId="2AE6FDAC" w14:textId="77777777" w:rsidR="000A2ACC" w:rsidRPr="00F53AD9" w:rsidRDefault="000A2ACC" w:rsidP="000A2ACC">
      <w:r w:rsidRPr="00F53AD9">
        <w:t>Veškeré sítě budou před zahájením výkopových prací vytýčeny na náklad zhotovitele.</w:t>
      </w:r>
    </w:p>
    <w:p w14:paraId="7A9E83A0" w14:textId="77777777" w:rsidR="000A2ACC" w:rsidRPr="00F53AD9" w:rsidRDefault="000A2ACC" w:rsidP="000A2ACC">
      <w:r w:rsidRPr="00F53AD9">
        <w:t>V rámci realizace stavby je v ochranných pásmech jednotlivých sítí nutno dodržet podmínky jejich správců obsažené v podmínkách vyjádření o existenci sítí a ke stavbě (viz dokladová část).</w:t>
      </w:r>
    </w:p>
    <w:p w14:paraId="2E2C90A8" w14:textId="46F1B974" w:rsidR="000A2ACC" w:rsidRPr="00F53AD9" w:rsidRDefault="007D7673" w:rsidP="000A2ACC">
      <w:r w:rsidRPr="00F53AD9">
        <w:t xml:space="preserve">Přeložení sítí </w:t>
      </w:r>
      <w:r w:rsidR="00542B56" w:rsidRPr="00F53AD9">
        <w:t xml:space="preserve">bude řešeno v rámci objektů stavby vyjma přeložky </w:t>
      </w:r>
      <w:r w:rsidR="003C6315">
        <w:t xml:space="preserve">Horkovodu, vysokého napětí </w:t>
      </w:r>
      <w:proofErr w:type="gramStart"/>
      <w:r w:rsidR="003C6315">
        <w:t>EG.D</w:t>
      </w:r>
      <w:proofErr w:type="gramEnd"/>
      <w:r w:rsidR="003C6315">
        <w:t xml:space="preserve">, sdělovacího vedení Zlín Net a </w:t>
      </w:r>
      <w:proofErr w:type="spellStart"/>
      <w:r w:rsidR="003C6315">
        <w:t>Internext</w:t>
      </w:r>
      <w:proofErr w:type="spellEnd"/>
      <w:r w:rsidR="003C6315">
        <w:t xml:space="preserve"> 2000</w:t>
      </w:r>
      <w:r w:rsidR="001E0D7D" w:rsidRPr="00F53AD9">
        <w:t xml:space="preserve"> – tyto přeložky si zajistí správce sítí sám</w:t>
      </w:r>
      <w:r w:rsidR="001E0D7D" w:rsidRPr="00F53AD9">
        <w:rPr>
          <w:b/>
          <w:bCs/>
        </w:rPr>
        <w:t>. Správcům těchto sítí musí být v dostatečném časovém předstihu</w:t>
      </w:r>
      <w:r w:rsidR="00F53AD9" w:rsidRPr="00F53AD9">
        <w:rPr>
          <w:b/>
          <w:bCs/>
        </w:rPr>
        <w:t xml:space="preserve"> oznámen termín začátku prací</w:t>
      </w:r>
      <w:r w:rsidR="00431AC2" w:rsidRPr="00F53AD9">
        <w:rPr>
          <w:b/>
          <w:bCs/>
        </w:rPr>
        <w:t>.</w:t>
      </w:r>
    </w:p>
    <w:p w14:paraId="0848177B" w14:textId="3404B3B7" w:rsidR="004D0523" w:rsidRPr="006762D1" w:rsidRDefault="00CD24CA" w:rsidP="004D0523">
      <w:pPr>
        <w:pStyle w:val="Nadpis1"/>
        <w:keepLines/>
        <w:spacing w:after="240"/>
        <w:ind w:left="851" w:hanging="851"/>
      </w:pPr>
      <w:bookmarkStart w:id="14" w:name="_Toc465685110"/>
      <w:bookmarkStart w:id="15" w:name="_Toc101245706"/>
      <w:r w:rsidRPr="006762D1">
        <w:t>T</w:t>
      </w:r>
      <w:r w:rsidR="004D0523" w:rsidRPr="006762D1">
        <w:t>echnické řešení snášení mostu</w:t>
      </w:r>
      <w:bookmarkEnd w:id="14"/>
      <w:bookmarkEnd w:id="15"/>
    </w:p>
    <w:p w14:paraId="50B97EE2" w14:textId="24329FCC" w:rsidR="004D0523" w:rsidRPr="006762D1" w:rsidRDefault="004D0523" w:rsidP="004D0523">
      <w:pPr>
        <w:ind w:firstLine="426"/>
      </w:pPr>
      <w:r w:rsidRPr="006762D1">
        <w:t xml:space="preserve">Demolice mostu bude provedena </w:t>
      </w:r>
      <w:r w:rsidR="003C6315">
        <w:t>před výstavbou nového</w:t>
      </w:r>
      <w:r w:rsidR="00C83F24" w:rsidRPr="006762D1">
        <w:t xml:space="preserve"> mostu</w:t>
      </w:r>
      <w:r w:rsidRPr="006762D1">
        <w:t>.</w:t>
      </w:r>
      <w:r w:rsidR="00C83F24" w:rsidRPr="006762D1">
        <w:t xml:space="preserve"> Je navrženo </w:t>
      </w:r>
      <w:r w:rsidR="003C6315">
        <w:t>odstranění konstrukce jeřábem</w:t>
      </w:r>
      <w:r w:rsidR="00BF3BE9">
        <w:t>, vždy po jednom nosníku tak aby demolice těchto prvků byla provedena mimo koryto toku Dřevnice</w:t>
      </w:r>
      <w:r w:rsidR="00C83F24" w:rsidRPr="006762D1">
        <w:t>.</w:t>
      </w:r>
    </w:p>
    <w:p w14:paraId="544328A1" w14:textId="77777777" w:rsidR="004D0523" w:rsidRPr="006762D1" w:rsidRDefault="004D0523" w:rsidP="004D0523">
      <w:pPr>
        <w:pStyle w:val="Nadpis2"/>
        <w:keepLines/>
        <w:spacing w:after="240"/>
        <w:ind w:left="851" w:hanging="851"/>
      </w:pPr>
      <w:bookmarkStart w:id="16" w:name="_Toc465685113"/>
      <w:r w:rsidRPr="006762D1">
        <w:t>Provádění snášení</w:t>
      </w:r>
      <w:bookmarkEnd w:id="16"/>
    </w:p>
    <w:p w14:paraId="2F7A8ACC" w14:textId="08AA958C" w:rsidR="004D0523" w:rsidRDefault="004D0523" w:rsidP="004D0523">
      <w:r w:rsidRPr="006762D1">
        <w:t xml:space="preserve">Bude provedeno odbourání vozovky a mostního svršku, dále bude odbourána </w:t>
      </w:r>
      <w:r w:rsidR="0006104A" w:rsidRPr="006762D1">
        <w:t>spádová deska</w:t>
      </w:r>
      <w:r w:rsidRPr="006762D1">
        <w:t xml:space="preserve">. </w:t>
      </w:r>
      <w:r w:rsidR="005A61ED" w:rsidRPr="006762D1">
        <w:t xml:space="preserve">Budou snášeny jednotlivé nosníky </w:t>
      </w:r>
      <w:r w:rsidR="006762D1" w:rsidRPr="006762D1">
        <w:t>–</w:t>
      </w:r>
      <w:r w:rsidR="005A61ED" w:rsidRPr="006762D1">
        <w:t xml:space="preserve"> </w:t>
      </w:r>
      <w:r w:rsidR="006762D1" w:rsidRPr="006762D1">
        <w:t>počátek prací bude v</w:t>
      </w:r>
      <w:r w:rsidR="00BF3BE9">
        <w:t xml:space="preserve"> hlavním </w:t>
      </w:r>
      <w:r w:rsidR="006762D1" w:rsidRPr="006762D1">
        <w:t>poli</w:t>
      </w:r>
      <w:r w:rsidRPr="006762D1">
        <w:t>.</w:t>
      </w:r>
      <w:r w:rsidR="006762D1" w:rsidRPr="006762D1">
        <w:t xml:space="preserve"> </w:t>
      </w:r>
      <w:r w:rsidR="00BF3BE9">
        <w:t>Rampy budou odstraněny včetně základů a stejně tak i opěry.</w:t>
      </w:r>
    </w:p>
    <w:p w14:paraId="43D2C10A" w14:textId="32D4776F" w:rsidR="00542F9A" w:rsidRPr="006762D1" w:rsidRDefault="00BF3BE9" w:rsidP="004D0523">
      <w:r>
        <w:t xml:space="preserve">Je nutné zkoordinovat práce tak aby nebyly ohroženy sítě na </w:t>
      </w:r>
      <w:proofErr w:type="gramStart"/>
      <w:r>
        <w:t>mostě</w:t>
      </w:r>
      <w:proofErr w:type="gramEnd"/>
      <w:r>
        <w:t xml:space="preserve"> a i sítě v rozvodně na straně polikliniky.</w:t>
      </w:r>
    </w:p>
    <w:p w14:paraId="27B7D533" w14:textId="4C69BD54" w:rsidR="004D0523" w:rsidRPr="008A0BC8" w:rsidRDefault="00CD24CA" w:rsidP="004D0523">
      <w:pPr>
        <w:pStyle w:val="Nadpis1"/>
        <w:keepLines/>
        <w:spacing w:after="240"/>
        <w:ind w:left="851" w:hanging="851"/>
      </w:pPr>
      <w:bookmarkStart w:id="17" w:name="_Toc465685116"/>
      <w:bookmarkStart w:id="18" w:name="_Toc101245707"/>
      <w:r w:rsidRPr="008A0BC8">
        <w:lastRenderedPageBreak/>
        <w:t>Z</w:t>
      </w:r>
      <w:r w:rsidR="004D0523" w:rsidRPr="008A0BC8">
        <w:t>á</w:t>
      </w:r>
      <w:bookmarkEnd w:id="17"/>
      <w:r w:rsidR="006953C9" w:rsidRPr="008A0BC8">
        <w:t>sady pro bourací práce</w:t>
      </w:r>
      <w:bookmarkEnd w:id="18"/>
    </w:p>
    <w:p w14:paraId="527AD3FA" w14:textId="77777777" w:rsidR="004D0523" w:rsidRPr="008A0BC8" w:rsidRDefault="004D0523" w:rsidP="004D0523">
      <w:pPr>
        <w:pStyle w:val="Nadpis2"/>
        <w:keepLines/>
        <w:spacing w:after="240"/>
        <w:ind w:left="851" w:hanging="851"/>
      </w:pPr>
      <w:bookmarkStart w:id="19" w:name="_Toc465685117"/>
      <w:r w:rsidRPr="008A0BC8">
        <w:t>Ochrana životního prostředí</w:t>
      </w:r>
      <w:bookmarkEnd w:id="19"/>
    </w:p>
    <w:p w14:paraId="4D22FE7A" w14:textId="1A8AAAA0" w:rsidR="004D0523" w:rsidRPr="008A0BC8" w:rsidRDefault="004D0523" w:rsidP="004D0523">
      <w:pPr>
        <w:ind w:firstLine="426"/>
      </w:pPr>
      <w:r w:rsidRPr="008A0BC8">
        <w:t>Po celou dobu výstavby mostu je třeba dbát na únosnou míru hluku a prašnosti při</w:t>
      </w:r>
      <w:r w:rsidR="00431AC2" w:rsidRPr="008A0BC8">
        <w:t> </w:t>
      </w:r>
      <w:r w:rsidRPr="008A0BC8">
        <w:t xml:space="preserve">provádění stavebních prací, staveniště </w:t>
      </w:r>
      <w:r w:rsidR="0022192D" w:rsidRPr="008A0BC8">
        <w:t>se n</w:t>
      </w:r>
      <w:r w:rsidRPr="008A0BC8">
        <w:t xml:space="preserve">achází </w:t>
      </w:r>
      <w:r w:rsidR="008A0BC8">
        <w:t>v blízkosti zastavěné části města</w:t>
      </w:r>
      <w:r w:rsidRPr="008A0BC8">
        <w:t xml:space="preserve">. </w:t>
      </w:r>
    </w:p>
    <w:p w14:paraId="5289744C" w14:textId="77777777" w:rsidR="004D0523" w:rsidRPr="008A0BC8" w:rsidRDefault="004D0523" w:rsidP="004D0523">
      <w:pPr>
        <w:pStyle w:val="Nadpis2"/>
        <w:keepLines/>
        <w:spacing w:after="240"/>
        <w:ind w:left="851" w:hanging="851"/>
      </w:pPr>
      <w:bookmarkStart w:id="20" w:name="_Toc465685118"/>
      <w:r w:rsidRPr="008A0BC8">
        <w:t>Bezpečnost práce</w:t>
      </w:r>
      <w:bookmarkEnd w:id="20"/>
    </w:p>
    <w:p w14:paraId="7E3F699D" w14:textId="6FB81E7B" w:rsidR="004D0523" w:rsidRPr="008A0BC8" w:rsidRDefault="004D0523" w:rsidP="004D0523">
      <w:pPr>
        <w:ind w:firstLine="426"/>
      </w:pPr>
      <w:r w:rsidRPr="008A0BC8">
        <w:t xml:space="preserve">Bezpečnost práce a ochrana zdraví se nyní řídí nařízením vlády č. 591/2006 Sb., </w:t>
      </w:r>
      <w:r w:rsidR="00431AC2" w:rsidRPr="008A0BC8">
        <w:t> </w:t>
      </w:r>
      <w:r w:rsidRPr="008A0BC8">
        <w:t xml:space="preserve"> bližších minimálních požadavcích na bezpečnost a ochranu zdraví při práci na staveništích. Na</w:t>
      </w:r>
      <w:r w:rsidR="00431AC2" w:rsidRPr="008A0BC8">
        <w:t> </w:t>
      </w:r>
      <w:r w:rsidRPr="008A0BC8">
        <w:t xml:space="preserve">základě vyhlášky č. 601/2006 Sb., se </w:t>
      </w:r>
      <w:proofErr w:type="gramStart"/>
      <w:r w:rsidRPr="008A0BC8">
        <w:t>ruší</w:t>
      </w:r>
      <w:proofErr w:type="gramEnd"/>
      <w:r w:rsidRPr="008A0BC8">
        <w:t xml:space="preserve"> vyhláška ČÚBP a ČBÚ č. 324/1990 Sb., o</w:t>
      </w:r>
      <w:r w:rsidR="00431AC2" w:rsidRPr="008A0BC8">
        <w:t> </w:t>
      </w:r>
      <w:r w:rsidRPr="008A0BC8">
        <w:t>bezpečnosti práce a technických zařízení při stavebních pracích ve znění vyhlášky č.</w:t>
      </w:r>
      <w:r w:rsidR="00431AC2" w:rsidRPr="008A0BC8">
        <w:t> </w:t>
      </w:r>
      <w:r w:rsidRPr="008A0BC8">
        <w:t>363/2005 Sb.</w:t>
      </w:r>
    </w:p>
    <w:p w14:paraId="61C39C5A" w14:textId="0E1595F3" w:rsidR="004D0523" w:rsidRPr="008A0BC8" w:rsidRDefault="004D0523" w:rsidP="004D0523">
      <w:pPr>
        <w:ind w:firstLine="426"/>
      </w:pPr>
      <w:r w:rsidRPr="008A0BC8">
        <w:t>Před a při výstavbě objektu musí vedení stavby zajistit poučení všech zúčastněných pracovníků o zásadách a opatřeních k zajištění bezpečnosti a ochrany zdraví při práci dle</w:t>
      </w:r>
      <w:r w:rsidR="00431AC2" w:rsidRPr="008A0BC8">
        <w:t> </w:t>
      </w:r>
      <w:r w:rsidRPr="008A0BC8">
        <w:t>příslušných zákonných bezpečnostních předpisů a technologických pravidel zpracovaných pro jednotlivé technologie výstavby. Jde zejména o tyto práce a technologie:</w:t>
      </w:r>
    </w:p>
    <w:p w14:paraId="28520D53" w14:textId="77777777" w:rsidR="004D0523" w:rsidRPr="008A0BC8" w:rsidRDefault="004D0523" w:rsidP="004D0523">
      <w:pPr>
        <w:ind w:firstLine="426"/>
      </w:pPr>
      <w:r w:rsidRPr="008A0BC8">
        <w:t>• zvedání těžkých břemen pomocí jeřábů</w:t>
      </w:r>
    </w:p>
    <w:p w14:paraId="6ED600D1" w14:textId="77777777" w:rsidR="004D0523" w:rsidRPr="008A0BC8" w:rsidRDefault="004D0523" w:rsidP="004D0523">
      <w:pPr>
        <w:ind w:firstLine="426"/>
      </w:pPr>
      <w:r w:rsidRPr="008A0BC8">
        <w:t>• montáž pomocných konstrukcí a lešení</w:t>
      </w:r>
    </w:p>
    <w:p w14:paraId="22EA3FB3" w14:textId="77777777" w:rsidR="004D0523" w:rsidRPr="008A0BC8" w:rsidRDefault="004D0523" w:rsidP="004D0523">
      <w:pPr>
        <w:ind w:firstLine="426"/>
      </w:pPr>
      <w:r w:rsidRPr="008A0BC8">
        <w:t>• práce ve výškách</w:t>
      </w:r>
    </w:p>
    <w:p w14:paraId="0F9A6D8D" w14:textId="77777777" w:rsidR="004D0523" w:rsidRPr="008A0BC8" w:rsidRDefault="004D0523" w:rsidP="004D0523">
      <w:pPr>
        <w:ind w:firstLine="426"/>
      </w:pPr>
      <w:r w:rsidRPr="008A0BC8">
        <w:t>• bednící práce</w:t>
      </w:r>
    </w:p>
    <w:p w14:paraId="3269848D" w14:textId="77777777" w:rsidR="004D0523" w:rsidRPr="008A0BC8" w:rsidRDefault="004D0523" w:rsidP="004D0523">
      <w:pPr>
        <w:ind w:firstLine="426"/>
      </w:pPr>
      <w:r w:rsidRPr="008A0BC8">
        <w:t>• železářské a betonářské práce</w:t>
      </w:r>
    </w:p>
    <w:p w14:paraId="150EF642" w14:textId="77777777" w:rsidR="004D0523" w:rsidRPr="008A0BC8" w:rsidRDefault="004D0523" w:rsidP="004D0523">
      <w:pPr>
        <w:ind w:firstLine="426"/>
      </w:pPr>
      <w:r w:rsidRPr="008A0BC8">
        <w:t>• práce se stroji a strojními zařízeními</w:t>
      </w:r>
    </w:p>
    <w:p w14:paraId="7A09FE11" w14:textId="77777777" w:rsidR="004D0523" w:rsidRPr="008A0BC8" w:rsidRDefault="004D0523" w:rsidP="004D0523">
      <w:pPr>
        <w:ind w:firstLine="426"/>
      </w:pPr>
      <w:r w:rsidRPr="008A0BC8">
        <w:t>• práce s elektrickým zařízením</w:t>
      </w:r>
    </w:p>
    <w:p w14:paraId="6C64C5F0" w14:textId="77777777" w:rsidR="004D0523" w:rsidRPr="008A0BC8" w:rsidRDefault="004D0523" w:rsidP="004D0523">
      <w:pPr>
        <w:ind w:firstLine="426"/>
      </w:pPr>
      <w:r w:rsidRPr="008A0BC8">
        <w:t>Pracovníci stavby musí být o bezpečnosti práce pravidelně školeni a o tomto musí být pořízen záznam potvrzený jejich vlastnoručním podpisem. Vedení stavby zajistí účinný dohled nad dodržováním zásad bezpečnosti a ochrany zdraví při práci a stanoví i sankce za jejich nedodržování.</w:t>
      </w:r>
    </w:p>
    <w:p w14:paraId="710A7A73" w14:textId="77777777" w:rsidR="004D0523" w:rsidRPr="008A0BC8" w:rsidRDefault="004D0523" w:rsidP="004D0523">
      <w:pPr>
        <w:rPr>
          <w:u w:val="single"/>
        </w:rPr>
      </w:pPr>
      <w:r w:rsidRPr="008A0BC8">
        <w:rPr>
          <w:u w:val="single"/>
        </w:rPr>
        <w:t>Požadavky na staveniště:</w:t>
      </w:r>
    </w:p>
    <w:p w14:paraId="3A088E21" w14:textId="2541F5A1" w:rsidR="004D0523" w:rsidRPr="008A0BC8" w:rsidRDefault="004D0523" w:rsidP="004D0523">
      <w:pPr>
        <w:ind w:firstLine="426"/>
      </w:pPr>
      <w:r w:rsidRPr="008A0BC8">
        <w:t>Obecné požadavky, požadavky na zajištění staveniště, zařízení pro rozvod energie a</w:t>
      </w:r>
      <w:r w:rsidR="00431AC2" w:rsidRPr="008A0BC8">
        <w:t> </w:t>
      </w:r>
      <w:r w:rsidRPr="008A0BC8">
        <w:t>požadavky na venkovní pracoviště na staveništi jsou uvedeny v příloze č. 1 k nařízení vlády č. 591/2006 Sb.</w:t>
      </w:r>
    </w:p>
    <w:p w14:paraId="754167AB" w14:textId="77777777" w:rsidR="004D0523" w:rsidRPr="008A0BC8" w:rsidRDefault="004D0523" w:rsidP="004D0523">
      <w:pPr>
        <w:rPr>
          <w:u w:val="single"/>
        </w:rPr>
      </w:pPr>
      <w:r w:rsidRPr="008A0BC8">
        <w:rPr>
          <w:u w:val="single"/>
        </w:rPr>
        <w:t xml:space="preserve">Bližší minimální požadavky na bezpečnost a ochranu zdraví při provozu a používání strojů a nářadí na staveništi: </w:t>
      </w:r>
    </w:p>
    <w:p w14:paraId="69330999" w14:textId="397D8E3B" w:rsidR="004D0523" w:rsidRPr="008A0BC8" w:rsidRDefault="004D0523" w:rsidP="004D0523">
      <w:pPr>
        <w:ind w:firstLine="426"/>
      </w:pPr>
      <w:r w:rsidRPr="008A0BC8">
        <w:t>Obecné požadavky na obsluhu strojů, požadavky při práci se stroji pro zemní práce, požadavky na míchačky, betonárny, dopravní prostředky pro přepravu betonových a jiných směsí, čerpadla směsi a strojní míchačky, přepravníky a stabilní skladovací zařízení sypkých hmot, mechanické lopaty, vibrátory, beranidla a vibrační beranidla – strojní, stavební elektrické vrátky, jednoduché kladky pro ruční zvedání břemen, stavební výtahy, přepravu strojů a</w:t>
      </w:r>
      <w:r w:rsidR="00431AC2" w:rsidRPr="008A0BC8">
        <w:t> </w:t>
      </w:r>
      <w:r w:rsidRPr="008A0BC8">
        <w:t>společná ustanovení o zabezpečení strojů při přerušení a ukončení práce jsou uvedeny v</w:t>
      </w:r>
      <w:r w:rsidR="00431AC2" w:rsidRPr="008A0BC8">
        <w:t> </w:t>
      </w:r>
      <w:r w:rsidRPr="008A0BC8">
        <w:t>příloze č. 2 k nařízení vlády č. 591/2006 Sb.</w:t>
      </w:r>
    </w:p>
    <w:p w14:paraId="660423CC" w14:textId="77777777" w:rsidR="004D0523" w:rsidRPr="008A0BC8" w:rsidRDefault="004D0523" w:rsidP="004D0523">
      <w:pPr>
        <w:rPr>
          <w:u w:val="single"/>
        </w:rPr>
      </w:pPr>
      <w:r w:rsidRPr="008A0BC8">
        <w:rPr>
          <w:u w:val="single"/>
        </w:rPr>
        <w:t>Požadavky na organizaci práce a pracovní postupy:</w:t>
      </w:r>
    </w:p>
    <w:p w14:paraId="47DE348E" w14:textId="77777777" w:rsidR="004D0523" w:rsidRPr="008A0BC8" w:rsidRDefault="004D0523" w:rsidP="004D0523">
      <w:pPr>
        <w:ind w:firstLine="426"/>
      </w:pPr>
      <w:r w:rsidRPr="008A0BC8">
        <w:t xml:space="preserve">Požadavky na skladování a manipulaci s materiálem, přípravu před zahájením zemních prací, zajištění a provádění výkopových prací, zajištění stability stěn výkopů, svahování výkopů, zvláštní požadavky na zemní práce ovlivněné zmrzlou zeminou, ruční přepravu zemin, </w:t>
      </w:r>
      <w:r w:rsidRPr="008A0BC8">
        <w:lastRenderedPageBreak/>
        <w:t>betonářské práce a práce související, zednické práce, montážní práce, bourací práce, svařování a nahřívání živic v tavných nádobách, malířské a natěračské práce, sklenářské práce, práce na údržbě a opravách staveb a jejich technického vybavení, práce nad vodou nebo v její těsné blízkosti a další jsou uvedeny v příloze č. 3 k nařízení vlády č. 591/2006 Sb.</w:t>
      </w:r>
    </w:p>
    <w:p w14:paraId="3293178F" w14:textId="77777777" w:rsidR="004D0523" w:rsidRPr="008A0BC8" w:rsidRDefault="004D0523" w:rsidP="004D0523">
      <w:pPr>
        <w:rPr>
          <w:u w:val="single"/>
        </w:rPr>
      </w:pPr>
      <w:r w:rsidRPr="008A0BC8">
        <w:rPr>
          <w:u w:val="single"/>
        </w:rPr>
        <w:t>Náležitosti oznámení o zahájení prací:</w:t>
      </w:r>
    </w:p>
    <w:p w14:paraId="4FFB98F9" w14:textId="72BD0DAF" w:rsidR="004D0523" w:rsidRPr="008A0BC8" w:rsidRDefault="004D0523" w:rsidP="004D0523">
      <w:pPr>
        <w:ind w:firstLine="426"/>
      </w:pPr>
      <w:r w:rsidRPr="008A0BC8">
        <w:t>Náležitosti oznámení o zahájení prací jsou uvedeny v příloze č. 4 k nařízení vlády č.</w:t>
      </w:r>
      <w:r w:rsidR="00431AC2" w:rsidRPr="008A0BC8">
        <w:t> </w:t>
      </w:r>
      <w:r w:rsidRPr="008A0BC8">
        <w:t>591/2006 Sb.</w:t>
      </w:r>
    </w:p>
    <w:p w14:paraId="02286200" w14:textId="77777777" w:rsidR="004D0523" w:rsidRPr="008A0BC8" w:rsidRDefault="004D0523" w:rsidP="004D0523">
      <w:pPr>
        <w:rPr>
          <w:u w:val="single"/>
        </w:rPr>
      </w:pPr>
      <w:r w:rsidRPr="008A0BC8">
        <w:rPr>
          <w:u w:val="single"/>
        </w:rPr>
        <w:t>Práce a činnosti vystavující fyzickou osobu zvýšenému ohrožení života nebo poškození zdraví, při jejichž provádění vzniká povinnost zpracovat plán:</w:t>
      </w:r>
    </w:p>
    <w:p w14:paraId="62444FCC" w14:textId="250B6383" w:rsidR="004D0523" w:rsidRPr="008A0BC8" w:rsidRDefault="004D0523" w:rsidP="004D0523">
      <w:pPr>
        <w:ind w:firstLine="426"/>
      </w:pPr>
      <w:r w:rsidRPr="008A0BC8">
        <w:t>Práce a činnosti vystavující fyzickou osobu zvýšenému ohrožení života nebo poškození zdraví, při jejichž provádění vzniká povinnost zpracovat plán, jsou uvedeny v příloze č. 5 k</w:t>
      </w:r>
      <w:r w:rsidR="00431AC2" w:rsidRPr="008A0BC8">
        <w:t> </w:t>
      </w:r>
      <w:r w:rsidRPr="008A0BC8">
        <w:t>nařízení vlády č. 591/2006 Sb.</w:t>
      </w:r>
    </w:p>
    <w:p w14:paraId="71B62EFC" w14:textId="77777777" w:rsidR="004D0523" w:rsidRPr="008A0BC8" w:rsidRDefault="004D0523" w:rsidP="004D0523">
      <w:pPr>
        <w:rPr>
          <w:u w:val="single"/>
        </w:rPr>
      </w:pPr>
      <w:r w:rsidRPr="008A0BC8">
        <w:rPr>
          <w:u w:val="single"/>
        </w:rPr>
        <w:t>Protipožární ochrana:</w:t>
      </w:r>
    </w:p>
    <w:p w14:paraId="75355D46" w14:textId="77777777" w:rsidR="004D0523" w:rsidRPr="008A0BC8" w:rsidRDefault="004D0523" w:rsidP="004D0523">
      <w:pPr>
        <w:ind w:firstLine="426"/>
      </w:pPr>
      <w:r w:rsidRPr="008A0BC8">
        <w:t>Řídí se požárními předpisy.</w:t>
      </w:r>
    </w:p>
    <w:p w14:paraId="59B071DA" w14:textId="04EE559B" w:rsidR="002D2E90" w:rsidRDefault="004D0523" w:rsidP="004D0523">
      <w:pPr>
        <w:spacing w:before="0"/>
        <w:ind w:firstLine="0"/>
        <w:jc w:val="left"/>
      </w:pPr>
      <w:r w:rsidRPr="008A0BC8">
        <w:t>Pro celou stavbu bude zpracován závazný dokument „Plán bezpečnosti a ochrany zdraví při</w:t>
      </w:r>
      <w:r w:rsidR="00431AC2" w:rsidRPr="008A0BC8">
        <w:t> </w:t>
      </w:r>
      <w:r w:rsidRPr="008A0BC8">
        <w:t>práci na staveništi“. Je nutné se jím řídit a plně jej akceptovat.</w:t>
      </w:r>
    </w:p>
    <w:p w14:paraId="4656C1E6" w14:textId="09595CF0" w:rsidR="00BF3BE9" w:rsidRDefault="00BF3BE9" w:rsidP="004D0523">
      <w:pPr>
        <w:spacing w:before="0"/>
        <w:ind w:firstLine="0"/>
        <w:jc w:val="left"/>
      </w:pPr>
    </w:p>
    <w:p w14:paraId="444F287F" w14:textId="77777777" w:rsidR="00BF3BE9" w:rsidRPr="008A0BC8" w:rsidRDefault="00BF3BE9" w:rsidP="004D0523">
      <w:pPr>
        <w:spacing w:before="0"/>
        <w:ind w:firstLine="0"/>
        <w:jc w:val="left"/>
        <w:rPr>
          <w:rFonts w:cs="Arial"/>
          <w:b/>
          <w:bCs/>
          <w:caps/>
          <w:kern w:val="28"/>
          <w:sz w:val="28"/>
        </w:rPr>
      </w:pPr>
    </w:p>
    <w:p w14:paraId="6B58A832" w14:textId="42A2AAE3" w:rsidR="00D732FD" w:rsidRPr="008A0BC8" w:rsidRDefault="0041409B" w:rsidP="00BF3BE9">
      <w:pPr>
        <w:pStyle w:val="Nadpis1"/>
        <w:ind w:left="357" w:hanging="357"/>
      </w:pPr>
      <w:bookmarkStart w:id="21" w:name="_Toc101245708"/>
      <w:r w:rsidRPr="008A0BC8">
        <w:t>Závěr</w:t>
      </w:r>
      <w:bookmarkEnd w:id="21"/>
    </w:p>
    <w:p w14:paraId="43397296" w14:textId="77777777" w:rsidR="00D732FD" w:rsidRPr="008A0BC8" w:rsidRDefault="00D732FD" w:rsidP="00A00B06">
      <w:r w:rsidRPr="008A0BC8">
        <w:t>Zpracovaná dokumentace byla projednána a odsouhlasena s dotčen</w:t>
      </w:r>
      <w:r w:rsidR="009658D3" w:rsidRPr="008A0BC8">
        <w:t>ými orgány a organizacemi.</w:t>
      </w:r>
    </w:p>
    <w:p w14:paraId="1223180E" w14:textId="77777777" w:rsidR="00A576C6" w:rsidRPr="008A0BC8" w:rsidRDefault="00A576C6" w:rsidP="00A00B06">
      <w:pPr>
        <w:rPr>
          <w:color w:val="FF0000"/>
        </w:rPr>
      </w:pPr>
    </w:p>
    <w:p w14:paraId="52CDC109" w14:textId="5195145A" w:rsidR="00EC6850" w:rsidRPr="008A0BC8" w:rsidRDefault="00EC6850" w:rsidP="00A00B06">
      <w:pPr>
        <w:tabs>
          <w:tab w:val="right" w:pos="8364"/>
        </w:tabs>
        <w:ind w:firstLine="708"/>
      </w:pPr>
      <w:r w:rsidRPr="008A0BC8">
        <w:t>Ve Zlíně,</w:t>
      </w:r>
      <w:r w:rsidR="00AF61FB" w:rsidRPr="008A0BC8">
        <w:t xml:space="preserve"> </w:t>
      </w:r>
      <w:r w:rsidR="003C6315">
        <w:t>0</w:t>
      </w:r>
      <w:r w:rsidR="00502E6B">
        <w:t>6</w:t>
      </w:r>
      <w:r w:rsidR="003C6315">
        <w:t>/</w:t>
      </w:r>
      <w:r w:rsidR="00B13CCC" w:rsidRPr="008A0BC8">
        <w:t xml:space="preserve"> 202</w:t>
      </w:r>
      <w:r w:rsidR="00502E6B">
        <w:t>3</w:t>
      </w:r>
      <w:r w:rsidRPr="008A0BC8">
        <w:tab/>
        <w:t xml:space="preserve">Ing. </w:t>
      </w:r>
      <w:r w:rsidR="00B13CCC" w:rsidRPr="008A0BC8">
        <w:t>Marta Stáňová</w:t>
      </w:r>
    </w:p>
    <w:p w14:paraId="3A734A57" w14:textId="77777777" w:rsidR="00AF4916" w:rsidRPr="00635DB4" w:rsidRDefault="00AF4916" w:rsidP="00A00B06">
      <w:pPr>
        <w:tabs>
          <w:tab w:val="right" w:pos="8364"/>
        </w:tabs>
        <w:ind w:firstLine="708"/>
        <w:rPr>
          <w:highlight w:val="yellow"/>
        </w:rPr>
      </w:pPr>
    </w:p>
    <w:p w14:paraId="73F7BDCD" w14:textId="77777777" w:rsidR="00AF4916" w:rsidRPr="00635DB4" w:rsidRDefault="00AF4916" w:rsidP="00A00B06">
      <w:pPr>
        <w:tabs>
          <w:tab w:val="right" w:pos="8364"/>
        </w:tabs>
        <w:ind w:firstLine="708"/>
        <w:rPr>
          <w:highlight w:val="yellow"/>
        </w:rPr>
      </w:pPr>
    </w:p>
    <w:p w14:paraId="02394548" w14:textId="77777777" w:rsidR="00152202" w:rsidRPr="00635DB4" w:rsidRDefault="00152202" w:rsidP="00A00B06">
      <w:pPr>
        <w:tabs>
          <w:tab w:val="right" w:pos="8364"/>
        </w:tabs>
        <w:ind w:firstLine="708"/>
        <w:rPr>
          <w:highlight w:val="yellow"/>
        </w:rPr>
      </w:pPr>
    </w:p>
    <w:p w14:paraId="6A238C88" w14:textId="77777777" w:rsidR="00152202" w:rsidRPr="00635DB4" w:rsidRDefault="00152202" w:rsidP="00A00B06">
      <w:pPr>
        <w:tabs>
          <w:tab w:val="right" w:pos="8364"/>
        </w:tabs>
        <w:ind w:firstLine="708"/>
        <w:rPr>
          <w:highlight w:val="yellow"/>
        </w:rPr>
      </w:pPr>
    </w:p>
    <w:p w14:paraId="70D33225" w14:textId="77777777" w:rsidR="00AF4916" w:rsidRPr="00635DB4" w:rsidRDefault="00AF4916" w:rsidP="00A00B06">
      <w:pPr>
        <w:tabs>
          <w:tab w:val="right" w:pos="8364"/>
        </w:tabs>
        <w:ind w:firstLine="708"/>
        <w:rPr>
          <w:highlight w:val="yellow"/>
        </w:rPr>
      </w:pPr>
    </w:p>
    <w:bookmarkEnd w:id="1"/>
    <w:p w14:paraId="60D357D1" w14:textId="2B0E1A29" w:rsidR="00D626D9" w:rsidRPr="002C00A7" w:rsidRDefault="00D626D9">
      <w:pPr>
        <w:tabs>
          <w:tab w:val="right" w:pos="8364"/>
        </w:tabs>
        <w:ind w:firstLine="708"/>
      </w:pPr>
    </w:p>
    <w:sectPr w:rsidR="00D626D9" w:rsidRPr="002C00A7" w:rsidSect="00344B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276" w:left="1417" w:header="708" w:footer="97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C6987" w14:textId="77777777" w:rsidR="00A15075" w:rsidRDefault="00A15075" w:rsidP="00EC6850">
      <w:pPr>
        <w:spacing w:before="0"/>
      </w:pPr>
      <w:r>
        <w:separator/>
      </w:r>
    </w:p>
  </w:endnote>
  <w:endnote w:type="continuationSeparator" w:id="0">
    <w:p w14:paraId="6D1C989D" w14:textId="77777777" w:rsidR="00A15075" w:rsidRDefault="00A15075" w:rsidP="00EC685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tu?né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utura T O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C2851" w14:textId="77777777" w:rsidR="00436A0C" w:rsidRPr="00950EEF" w:rsidRDefault="00436A0C" w:rsidP="00344BE5">
    <w:pPr>
      <w:pStyle w:val="Zpat"/>
      <w:tabs>
        <w:tab w:val="clear" w:pos="4536"/>
      </w:tabs>
      <w:ind w:firstLine="0"/>
      <w:rPr>
        <w:rFonts w:ascii="Futura T OT" w:hAnsi="Futura T OT"/>
        <w:b/>
        <w:color w:val="808080"/>
        <w:sz w:val="18"/>
        <w:szCs w:val="18"/>
      </w:rPr>
    </w:pPr>
    <w:r w:rsidRPr="00F137DD">
      <w:rPr>
        <w:rStyle w:val="slostrnky"/>
        <w:rFonts w:ascii="Futura T OT" w:hAnsi="Futura T OT"/>
        <w:b/>
        <w:color w:val="808080"/>
        <w:sz w:val="18"/>
        <w:szCs w:val="18"/>
      </w:rPr>
      <w:t xml:space="preserve">Strana </w:t>
    </w:r>
    <w:r w:rsidRPr="00F137DD">
      <w:rPr>
        <w:rStyle w:val="slostrnky"/>
        <w:rFonts w:ascii="Futura T OT" w:hAnsi="Futura T OT"/>
        <w:b/>
        <w:color w:val="808080"/>
        <w:sz w:val="18"/>
        <w:szCs w:val="18"/>
      </w:rPr>
      <w:fldChar w:fldCharType="begin"/>
    </w:r>
    <w:r w:rsidRPr="00F137DD">
      <w:rPr>
        <w:rStyle w:val="slostrnky"/>
        <w:rFonts w:ascii="Futura T OT" w:hAnsi="Futura T OT"/>
        <w:b/>
        <w:color w:val="808080"/>
        <w:sz w:val="18"/>
        <w:szCs w:val="18"/>
      </w:rPr>
      <w:instrText xml:space="preserve"> PAGE </w:instrText>
    </w:r>
    <w:r w:rsidRPr="00F137DD">
      <w:rPr>
        <w:rStyle w:val="slostrnky"/>
        <w:rFonts w:ascii="Futura T OT" w:hAnsi="Futura T OT"/>
        <w:b/>
        <w:color w:val="808080"/>
        <w:sz w:val="18"/>
        <w:szCs w:val="18"/>
      </w:rPr>
      <w:fldChar w:fldCharType="separate"/>
    </w:r>
    <w:r>
      <w:rPr>
        <w:rStyle w:val="slostrnky"/>
        <w:rFonts w:ascii="Futura T OT" w:hAnsi="Futura T OT"/>
        <w:b/>
        <w:noProof/>
        <w:color w:val="808080"/>
        <w:sz w:val="18"/>
        <w:szCs w:val="18"/>
      </w:rPr>
      <w:t>28</w:t>
    </w:r>
    <w:r w:rsidRPr="00F137DD">
      <w:rPr>
        <w:rStyle w:val="slostrnky"/>
        <w:rFonts w:ascii="Futura T OT" w:hAnsi="Futura T OT"/>
        <w:b/>
        <w:color w:val="808080"/>
        <w:sz w:val="18"/>
        <w:szCs w:val="18"/>
      </w:rPr>
      <w:fldChar w:fldCharType="end"/>
    </w:r>
    <w:r w:rsidRPr="00F137DD">
      <w:rPr>
        <w:rStyle w:val="slostrnky"/>
        <w:rFonts w:ascii="Futura T OT" w:hAnsi="Futura T OT"/>
        <w:b/>
        <w:color w:val="808080"/>
        <w:sz w:val="18"/>
        <w:szCs w:val="18"/>
      </w:rPr>
      <w:t xml:space="preserve"> / </w:t>
    </w:r>
    <w:r w:rsidRPr="00F137DD">
      <w:rPr>
        <w:rStyle w:val="slostrnky"/>
        <w:rFonts w:ascii="Futura T OT" w:hAnsi="Futura T OT"/>
        <w:b/>
        <w:color w:val="808080"/>
        <w:sz w:val="18"/>
        <w:szCs w:val="18"/>
      </w:rPr>
      <w:fldChar w:fldCharType="begin"/>
    </w:r>
    <w:r w:rsidRPr="00F137DD">
      <w:rPr>
        <w:rStyle w:val="slostrnky"/>
        <w:rFonts w:ascii="Futura T OT" w:hAnsi="Futura T OT"/>
        <w:b/>
        <w:color w:val="808080"/>
        <w:sz w:val="18"/>
        <w:szCs w:val="18"/>
      </w:rPr>
      <w:instrText xml:space="preserve"> NUMPAGES </w:instrText>
    </w:r>
    <w:r w:rsidRPr="00F137DD">
      <w:rPr>
        <w:rStyle w:val="slostrnky"/>
        <w:rFonts w:ascii="Futura T OT" w:hAnsi="Futura T OT"/>
        <w:b/>
        <w:color w:val="808080"/>
        <w:sz w:val="18"/>
        <w:szCs w:val="18"/>
      </w:rPr>
      <w:fldChar w:fldCharType="separate"/>
    </w:r>
    <w:r>
      <w:rPr>
        <w:rStyle w:val="slostrnky"/>
        <w:rFonts w:ascii="Futura T OT" w:hAnsi="Futura T OT"/>
        <w:b/>
        <w:noProof/>
        <w:color w:val="808080"/>
        <w:sz w:val="18"/>
        <w:szCs w:val="18"/>
      </w:rPr>
      <w:t>29</w:t>
    </w:r>
    <w:r w:rsidRPr="00F137DD">
      <w:rPr>
        <w:rStyle w:val="slostrnky"/>
        <w:rFonts w:ascii="Futura T OT" w:hAnsi="Futura T OT"/>
        <w:b/>
        <w:color w:val="808080"/>
        <w:sz w:val="18"/>
        <w:szCs w:val="18"/>
      </w:rPr>
      <w:fldChar w:fldCharType="end"/>
    </w:r>
    <w:r>
      <w:rPr>
        <w:rStyle w:val="slostrnky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B4DF72" wp14:editId="68ECF998">
              <wp:simplePos x="0" y="0"/>
              <wp:positionH relativeFrom="column">
                <wp:posOffset>23495</wp:posOffset>
              </wp:positionH>
              <wp:positionV relativeFrom="paragraph">
                <wp:posOffset>13335</wp:posOffset>
              </wp:positionV>
              <wp:extent cx="5774055" cy="0"/>
              <wp:effectExtent l="13970" t="13335" r="12700" b="5715"/>
              <wp:wrapNone/>
              <wp:docPr id="4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7405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A5A5A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8161F9" id="Line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85pt,1.05pt" to="456.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" strokecolor="#a5a5a5"/>
          </w:pict>
        </mc:Fallback>
      </mc:AlternateContent>
    </w:r>
    <w:r>
      <w:rPr>
        <w:rStyle w:val="slostrnky"/>
        <w:rFonts w:ascii="Futura T OT" w:hAnsi="Futura T OT"/>
        <w:b/>
        <w:color w:val="808080"/>
        <w:sz w:val="18"/>
        <w:szCs w:val="18"/>
      </w:rPr>
      <w:tab/>
    </w:r>
    <w:r w:rsidRPr="00F137DD">
      <w:rPr>
        <w:rStyle w:val="slostrnky"/>
        <w:rFonts w:ascii="Futura T OT" w:hAnsi="Futura T OT"/>
        <w:b/>
        <w:color w:val="808080"/>
        <w:sz w:val="18"/>
        <w:szCs w:val="18"/>
      </w:rPr>
      <w:t xml:space="preserve">DOPRAVOPROJEKT Ostrava </w:t>
    </w:r>
    <w:r>
      <w:rPr>
        <w:rStyle w:val="slostrnky"/>
        <w:rFonts w:ascii="Futura T OT" w:hAnsi="Futura T OT"/>
        <w:b/>
        <w:color w:val="808080"/>
        <w:sz w:val="18"/>
        <w:szCs w:val="18"/>
      </w:rPr>
      <w:t>a.s</w:t>
    </w:r>
    <w:r w:rsidRPr="00F137DD">
      <w:rPr>
        <w:rStyle w:val="slostrnky"/>
        <w:rFonts w:ascii="Futura T OT" w:hAnsi="Futura T OT"/>
        <w:b/>
        <w:color w:val="808080"/>
        <w:sz w:val="18"/>
        <w:szCs w:val="18"/>
      </w:rPr>
      <w:t>., Masaryk</w:t>
    </w:r>
    <w:r>
      <w:rPr>
        <w:rStyle w:val="slostrnky"/>
        <w:rFonts w:ascii="Futura T OT" w:hAnsi="Futura T OT"/>
        <w:b/>
        <w:color w:val="808080"/>
        <w:sz w:val="18"/>
        <w:szCs w:val="18"/>
      </w:rPr>
      <w:t>ovo náměstí 5/5, 702 00 Ostrava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AACA7" w14:textId="77777777" w:rsidR="00436A0C" w:rsidRPr="00950EEF" w:rsidRDefault="00436A0C" w:rsidP="00950EEF">
    <w:pPr>
      <w:pStyle w:val="Zpat"/>
      <w:ind w:firstLine="0"/>
      <w:rPr>
        <w:rFonts w:ascii="Futura T OT" w:hAnsi="Futura T OT"/>
        <w:b/>
        <w:color w:val="808080"/>
        <w:sz w:val="18"/>
        <w:szCs w:val="18"/>
      </w:rPr>
    </w:pPr>
    <w:r>
      <w:rPr>
        <w:rStyle w:val="slostrnky"/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6302C9C" wp14:editId="612C4831">
              <wp:simplePos x="0" y="0"/>
              <wp:positionH relativeFrom="column">
                <wp:posOffset>23495</wp:posOffset>
              </wp:positionH>
              <wp:positionV relativeFrom="paragraph">
                <wp:posOffset>13335</wp:posOffset>
              </wp:positionV>
              <wp:extent cx="5774055" cy="0"/>
              <wp:effectExtent l="13970" t="13335" r="12700" b="5715"/>
              <wp:wrapNone/>
              <wp:docPr id="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7405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A5A5A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137C2E" id="Line 1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85pt,1.05pt" to="456.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" strokecolor="#a5a5a5"/>
          </w:pict>
        </mc:Fallback>
      </mc:AlternateContent>
    </w:r>
    <w:r w:rsidRPr="00F137DD">
      <w:rPr>
        <w:rStyle w:val="slostrnky"/>
        <w:rFonts w:ascii="Futura T OT" w:hAnsi="Futura T OT"/>
        <w:b/>
        <w:color w:val="808080"/>
        <w:sz w:val="18"/>
        <w:szCs w:val="18"/>
      </w:rPr>
      <w:t xml:space="preserve">DOPRAVOPROJEKT Ostrava </w:t>
    </w:r>
    <w:r>
      <w:rPr>
        <w:rStyle w:val="slostrnky"/>
        <w:rFonts w:ascii="Futura T OT" w:hAnsi="Futura T OT"/>
        <w:b/>
        <w:color w:val="808080"/>
        <w:sz w:val="18"/>
        <w:szCs w:val="18"/>
      </w:rPr>
      <w:t>a.s</w:t>
    </w:r>
    <w:r w:rsidRPr="00F137DD">
      <w:rPr>
        <w:rStyle w:val="slostrnky"/>
        <w:rFonts w:ascii="Futura T OT" w:hAnsi="Futura T OT"/>
        <w:b/>
        <w:color w:val="808080"/>
        <w:sz w:val="18"/>
        <w:szCs w:val="18"/>
      </w:rPr>
      <w:t>., Masarykovo náměstí 5/5, 702 00 Ostrava</w:t>
    </w:r>
    <w:r w:rsidRPr="00F137DD">
      <w:rPr>
        <w:rStyle w:val="slostrnky"/>
        <w:rFonts w:ascii="Futura T OT" w:hAnsi="Futura T OT"/>
        <w:b/>
        <w:color w:val="808080"/>
        <w:sz w:val="18"/>
        <w:szCs w:val="18"/>
      </w:rPr>
      <w:tab/>
      <w:t xml:space="preserve">Strana </w:t>
    </w:r>
    <w:r w:rsidRPr="00F137DD">
      <w:rPr>
        <w:rStyle w:val="slostrnky"/>
        <w:rFonts w:ascii="Futura T OT" w:hAnsi="Futura T OT"/>
        <w:b/>
        <w:color w:val="808080"/>
        <w:sz w:val="18"/>
        <w:szCs w:val="18"/>
      </w:rPr>
      <w:fldChar w:fldCharType="begin"/>
    </w:r>
    <w:r w:rsidRPr="00F137DD">
      <w:rPr>
        <w:rStyle w:val="slostrnky"/>
        <w:rFonts w:ascii="Futura T OT" w:hAnsi="Futura T OT"/>
        <w:b/>
        <w:color w:val="808080"/>
        <w:sz w:val="18"/>
        <w:szCs w:val="18"/>
      </w:rPr>
      <w:instrText xml:space="preserve"> PAGE </w:instrText>
    </w:r>
    <w:r w:rsidRPr="00F137DD">
      <w:rPr>
        <w:rStyle w:val="slostrnky"/>
        <w:rFonts w:ascii="Futura T OT" w:hAnsi="Futura T OT"/>
        <w:b/>
        <w:color w:val="808080"/>
        <w:sz w:val="18"/>
        <w:szCs w:val="18"/>
      </w:rPr>
      <w:fldChar w:fldCharType="separate"/>
    </w:r>
    <w:r>
      <w:rPr>
        <w:rStyle w:val="slostrnky"/>
        <w:rFonts w:ascii="Futura T OT" w:hAnsi="Futura T OT"/>
        <w:b/>
        <w:noProof/>
        <w:color w:val="808080"/>
        <w:sz w:val="18"/>
        <w:szCs w:val="18"/>
      </w:rPr>
      <w:t>27</w:t>
    </w:r>
    <w:r w:rsidRPr="00F137DD">
      <w:rPr>
        <w:rStyle w:val="slostrnky"/>
        <w:rFonts w:ascii="Futura T OT" w:hAnsi="Futura T OT"/>
        <w:b/>
        <w:color w:val="808080"/>
        <w:sz w:val="18"/>
        <w:szCs w:val="18"/>
      </w:rPr>
      <w:fldChar w:fldCharType="end"/>
    </w:r>
    <w:r w:rsidRPr="00F137DD">
      <w:rPr>
        <w:rStyle w:val="slostrnky"/>
        <w:rFonts w:ascii="Futura T OT" w:hAnsi="Futura T OT"/>
        <w:b/>
        <w:color w:val="808080"/>
        <w:sz w:val="18"/>
        <w:szCs w:val="18"/>
      </w:rPr>
      <w:t xml:space="preserve"> / </w:t>
    </w:r>
    <w:r w:rsidRPr="00F137DD">
      <w:rPr>
        <w:rStyle w:val="slostrnky"/>
        <w:rFonts w:ascii="Futura T OT" w:hAnsi="Futura T OT"/>
        <w:b/>
        <w:color w:val="808080"/>
        <w:sz w:val="18"/>
        <w:szCs w:val="18"/>
      </w:rPr>
      <w:fldChar w:fldCharType="begin"/>
    </w:r>
    <w:r w:rsidRPr="00F137DD">
      <w:rPr>
        <w:rStyle w:val="slostrnky"/>
        <w:rFonts w:ascii="Futura T OT" w:hAnsi="Futura T OT"/>
        <w:b/>
        <w:color w:val="808080"/>
        <w:sz w:val="18"/>
        <w:szCs w:val="18"/>
      </w:rPr>
      <w:instrText xml:space="preserve"> NUMPAGES </w:instrText>
    </w:r>
    <w:r w:rsidRPr="00F137DD">
      <w:rPr>
        <w:rStyle w:val="slostrnky"/>
        <w:rFonts w:ascii="Futura T OT" w:hAnsi="Futura T OT"/>
        <w:b/>
        <w:color w:val="808080"/>
        <w:sz w:val="18"/>
        <w:szCs w:val="18"/>
      </w:rPr>
      <w:fldChar w:fldCharType="separate"/>
    </w:r>
    <w:r>
      <w:rPr>
        <w:rStyle w:val="slostrnky"/>
        <w:rFonts w:ascii="Futura T OT" w:hAnsi="Futura T OT"/>
        <w:b/>
        <w:noProof/>
        <w:color w:val="808080"/>
        <w:sz w:val="18"/>
        <w:szCs w:val="18"/>
      </w:rPr>
      <w:t>29</w:t>
    </w:r>
    <w:r w:rsidRPr="00F137DD">
      <w:rPr>
        <w:rStyle w:val="slostrnky"/>
        <w:rFonts w:ascii="Futura T OT" w:hAnsi="Futura T OT"/>
        <w:b/>
        <w:color w:val="80808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EAB80" w14:textId="77777777" w:rsidR="00436A0C" w:rsidRPr="00344BE5" w:rsidRDefault="00436A0C" w:rsidP="00344BE5">
    <w:pPr>
      <w:pStyle w:val="Zpat"/>
      <w:ind w:firstLine="0"/>
      <w:rPr>
        <w:rFonts w:ascii="Futura T OT" w:hAnsi="Futura T OT"/>
        <w:b/>
        <w:color w:val="808080"/>
        <w:sz w:val="18"/>
        <w:szCs w:val="18"/>
      </w:rPr>
    </w:pPr>
    <w:r>
      <w:rPr>
        <w:rStyle w:val="slostrnky"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2F39416" wp14:editId="3584EF9A">
              <wp:simplePos x="0" y="0"/>
              <wp:positionH relativeFrom="column">
                <wp:posOffset>23495</wp:posOffset>
              </wp:positionH>
              <wp:positionV relativeFrom="paragraph">
                <wp:posOffset>13335</wp:posOffset>
              </wp:positionV>
              <wp:extent cx="5774055" cy="0"/>
              <wp:effectExtent l="13970" t="13335" r="12700" b="5715"/>
              <wp:wrapNone/>
              <wp:docPr id="1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7405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A5A5A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92EC628" id="Line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85pt,1.05pt" to="456.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" strokecolor="#a5a5a5"/>
          </w:pict>
        </mc:Fallback>
      </mc:AlternateContent>
    </w:r>
    <w:r w:rsidRPr="00F137DD">
      <w:rPr>
        <w:rStyle w:val="slostrnky"/>
        <w:rFonts w:ascii="Futura T OT" w:hAnsi="Futura T OT"/>
        <w:b/>
        <w:color w:val="808080"/>
        <w:sz w:val="18"/>
        <w:szCs w:val="18"/>
      </w:rPr>
      <w:t>DOPRAVOPROJEKT Ostrava spol. s r.o., Masarykovo náměstí 5/5, 702 00 Ostrava</w:t>
    </w:r>
    <w:r w:rsidRPr="00F137DD">
      <w:rPr>
        <w:rStyle w:val="slostrnky"/>
        <w:rFonts w:ascii="Futura T OT" w:hAnsi="Futura T OT"/>
        <w:b/>
        <w:color w:val="808080"/>
        <w:sz w:val="18"/>
        <w:szCs w:val="18"/>
      </w:rPr>
      <w:tab/>
      <w:t xml:space="preserve">Strana </w:t>
    </w:r>
    <w:r w:rsidRPr="00F137DD">
      <w:rPr>
        <w:rStyle w:val="slostrnky"/>
        <w:rFonts w:ascii="Futura T OT" w:hAnsi="Futura T OT"/>
        <w:b/>
        <w:color w:val="808080"/>
        <w:sz w:val="18"/>
        <w:szCs w:val="18"/>
      </w:rPr>
      <w:fldChar w:fldCharType="begin"/>
    </w:r>
    <w:r w:rsidRPr="00F137DD">
      <w:rPr>
        <w:rStyle w:val="slostrnky"/>
        <w:rFonts w:ascii="Futura T OT" w:hAnsi="Futura T OT"/>
        <w:b/>
        <w:color w:val="808080"/>
        <w:sz w:val="18"/>
        <w:szCs w:val="18"/>
      </w:rPr>
      <w:instrText xml:space="preserve"> PAGE </w:instrText>
    </w:r>
    <w:r w:rsidRPr="00F137DD">
      <w:rPr>
        <w:rStyle w:val="slostrnky"/>
        <w:rFonts w:ascii="Futura T OT" w:hAnsi="Futura T OT"/>
        <w:b/>
        <w:color w:val="808080"/>
        <w:sz w:val="18"/>
        <w:szCs w:val="18"/>
      </w:rPr>
      <w:fldChar w:fldCharType="separate"/>
    </w:r>
    <w:r>
      <w:rPr>
        <w:rStyle w:val="slostrnky"/>
        <w:rFonts w:ascii="Futura T OT" w:hAnsi="Futura T OT"/>
        <w:b/>
        <w:noProof/>
        <w:color w:val="808080"/>
        <w:sz w:val="18"/>
        <w:szCs w:val="18"/>
      </w:rPr>
      <w:t>27</w:t>
    </w:r>
    <w:r w:rsidRPr="00F137DD">
      <w:rPr>
        <w:rStyle w:val="slostrnky"/>
        <w:rFonts w:ascii="Futura T OT" w:hAnsi="Futura T OT"/>
        <w:b/>
        <w:color w:val="808080"/>
        <w:sz w:val="18"/>
        <w:szCs w:val="18"/>
      </w:rPr>
      <w:fldChar w:fldCharType="end"/>
    </w:r>
    <w:r w:rsidRPr="00F137DD">
      <w:rPr>
        <w:rStyle w:val="slostrnky"/>
        <w:rFonts w:ascii="Futura T OT" w:hAnsi="Futura T OT"/>
        <w:b/>
        <w:color w:val="808080"/>
        <w:sz w:val="18"/>
        <w:szCs w:val="18"/>
      </w:rPr>
      <w:t xml:space="preserve"> / </w:t>
    </w:r>
    <w:r w:rsidRPr="00F137DD">
      <w:rPr>
        <w:rStyle w:val="slostrnky"/>
        <w:rFonts w:ascii="Futura T OT" w:hAnsi="Futura T OT"/>
        <w:b/>
        <w:color w:val="808080"/>
        <w:sz w:val="18"/>
        <w:szCs w:val="18"/>
      </w:rPr>
      <w:fldChar w:fldCharType="begin"/>
    </w:r>
    <w:r w:rsidRPr="00F137DD">
      <w:rPr>
        <w:rStyle w:val="slostrnky"/>
        <w:rFonts w:ascii="Futura T OT" w:hAnsi="Futura T OT"/>
        <w:b/>
        <w:color w:val="808080"/>
        <w:sz w:val="18"/>
        <w:szCs w:val="18"/>
      </w:rPr>
      <w:instrText xml:space="preserve"> NUMPAGES </w:instrText>
    </w:r>
    <w:r w:rsidRPr="00F137DD">
      <w:rPr>
        <w:rStyle w:val="slostrnky"/>
        <w:rFonts w:ascii="Futura T OT" w:hAnsi="Futura T OT"/>
        <w:b/>
        <w:color w:val="808080"/>
        <w:sz w:val="18"/>
        <w:szCs w:val="18"/>
      </w:rPr>
      <w:fldChar w:fldCharType="separate"/>
    </w:r>
    <w:r>
      <w:rPr>
        <w:rStyle w:val="slostrnky"/>
        <w:rFonts w:ascii="Futura T OT" w:hAnsi="Futura T OT"/>
        <w:b/>
        <w:noProof/>
        <w:color w:val="808080"/>
        <w:sz w:val="18"/>
        <w:szCs w:val="18"/>
      </w:rPr>
      <w:t>29</w:t>
    </w:r>
    <w:r w:rsidRPr="00F137DD">
      <w:rPr>
        <w:rStyle w:val="slostrnky"/>
        <w:rFonts w:ascii="Futura T OT" w:hAnsi="Futura T OT"/>
        <w:b/>
        <w:color w:val="80808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38552" w14:textId="77777777" w:rsidR="00A15075" w:rsidRDefault="00A15075" w:rsidP="00EC6850">
      <w:pPr>
        <w:spacing w:before="0"/>
      </w:pPr>
      <w:r>
        <w:separator/>
      </w:r>
    </w:p>
  </w:footnote>
  <w:footnote w:type="continuationSeparator" w:id="0">
    <w:p w14:paraId="073BD6F1" w14:textId="77777777" w:rsidR="00A15075" w:rsidRDefault="00A15075" w:rsidP="00EC685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DFA67" w14:textId="25B193E8" w:rsidR="00436A0C" w:rsidRDefault="00436A0C" w:rsidP="0044753B">
    <w:pPr>
      <w:pStyle w:val="Titulek"/>
      <w:spacing w:beforeLines="20" w:before="48"/>
      <w:jc w:val="right"/>
    </w:pPr>
    <w:r>
      <w:rPr>
        <w:rFonts w:ascii="Futura T OT" w:hAnsi="Futura T OT" w:cs="Arial"/>
        <w:b w:val="0"/>
      </w:rPr>
      <w:tab/>
    </w:r>
    <w:r w:rsidR="001266E7" w:rsidRPr="00974D4C">
      <w:rPr>
        <w:rFonts w:ascii="Futura T OT" w:hAnsi="Futura T OT" w:cs="Arial"/>
      </w:rPr>
      <w:t>2</w:t>
    </w:r>
    <w:r w:rsidR="001266E7">
      <w:rPr>
        <w:rFonts w:ascii="Futura T OT" w:hAnsi="Futura T OT" w:cs="Arial"/>
      </w:rPr>
      <w:t>10222</w:t>
    </w:r>
    <w:r w:rsidR="001266E7" w:rsidRPr="00974D4C">
      <w:rPr>
        <w:rFonts w:ascii="Futura T OT" w:hAnsi="Futura T OT" w:cs="Arial"/>
      </w:rPr>
      <w:t xml:space="preserve">, </w:t>
    </w:r>
    <w:r w:rsidR="001266E7" w:rsidRPr="000F6FA9">
      <w:rPr>
        <w:rFonts w:ascii="Futura T OT" w:hAnsi="Futura T OT" w:cs="Arial"/>
      </w:rPr>
      <w:t>Odstranění bodové závady – lávka LP2 přes Dřevnici – výstavba nové lávky, vč. realizace připojení páteřních cyklostezek</w:t>
    </w:r>
  </w:p>
  <w:p w14:paraId="663EBE4C" w14:textId="5EDFAA95" w:rsidR="00436A0C" w:rsidRPr="00CD694E" w:rsidRDefault="001266E7" w:rsidP="00431AC2">
    <w:pPr>
      <w:pStyle w:val="Titulek"/>
      <w:tabs>
        <w:tab w:val="clear" w:pos="8364"/>
      </w:tabs>
      <w:spacing w:beforeLines="20" w:before="48"/>
      <w:rPr>
        <w:b w:val="0"/>
      </w:rPr>
    </w:pPr>
    <w:r w:rsidRPr="001A4C37">
      <w:rPr>
        <w:rFonts w:ascii="Futura T OT" w:hAnsi="Futura T OT" w:cs="Arial"/>
      </w:rPr>
      <w:t>DUSP</w:t>
    </w:r>
    <w:r w:rsidR="00C72C07">
      <w:rPr>
        <w:rFonts w:ascii="Futura T OT" w:hAnsi="Futura T OT" w:cs="Arial"/>
      </w:rPr>
      <w:t>-PDPS</w:t>
    </w:r>
    <w:r w:rsidR="00436A0C" w:rsidRPr="001A4C37">
      <w:rPr>
        <w:rFonts w:ascii="Futura T OT" w:hAnsi="Futura T OT" w:cs="Arial"/>
      </w:rPr>
      <w:t xml:space="preserve"> </w:t>
    </w:r>
    <w:r w:rsidR="00436A0C">
      <w:rPr>
        <w:b w:val="0"/>
      </w:rPr>
      <w:t xml:space="preserve">     </w:t>
    </w:r>
    <w:r w:rsidR="00436A0C" w:rsidRPr="00344BE5">
      <w:rPr>
        <w:rStyle w:val="slostrnky"/>
        <w:rFonts w:ascii="Futura T OT" w:hAnsi="Futura T OT" w:cs="Arial"/>
        <w:b w:val="0"/>
      </w:rPr>
      <w:tab/>
    </w:r>
    <w:r w:rsidR="00436A0C">
      <w:rPr>
        <w:rStyle w:val="slostrnky"/>
        <w:rFonts w:ascii="Futura T OT" w:hAnsi="Futura T OT" w:cs="Arial"/>
        <w:b w:val="0"/>
      </w:rPr>
      <w:t xml:space="preserve">   </w:t>
    </w:r>
    <w:r w:rsidR="00436A0C" w:rsidRPr="001266E7">
      <w:rPr>
        <w:rFonts w:ascii="Futura T OT" w:hAnsi="Futura T OT" w:cs="Arial"/>
      </w:rPr>
      <w:t xml:space="preserve">SO </w:t>
    </w:r>
    <w:r w:rsidR="007F53C7" w:rsidRPr="001266E7">
      <w:rPr>
        <w:rFonts w:ascii="Futura T OT" w:hAnsi="Futura T OT" w:cs="Arial"/>
      </w:rPr>
      <w:t>001</w:t>
    </w:r>
    <w:r w:rsidR="00436A0C" w:rsidRPr="001266E7">
      <w:rPr>
        <w:rFonts w:ascii="Futura T OT" w:hAnsi="Futura T OT" w:cs="Arial"/>
      </w:rPr>
      <w:t xml:space="preserve"> – Technická zpráva</w:t>
    </w:r>
  </w:p>
  <w:p w14:paraId="6861EF6B" w14:textId="3A64981F" w:rsidR="00436A0C" w:rsidRDefault="00436A0C" w:rsidP="00344BE5">
    <w:pPr>
      <w:pStyle w:val="Zpat"/>
      <w:ind w:firstLine="0"/>
    </w:pPr>
    <w:r>
      <w:rPr>
        <w:rStyle w:val="slostrnky"/>
        <w:rFonts w:ascii="Futura T OT" w:hAnsi="Futura T OT"/>
        <w:b/>
        <w:noProof/>
        <w:color w:val="808080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2EA0657" wp14:editId="260B7234">
              <wp:simplePos x="0" y="0"/>
              <wp:positionH relativeFrom="column">
                <wp:posOffset>23495</wp:posOffset>
              </wp:positionH>
              <wp:positionV relativeFrom="paragraph">
                <wp:posOffset>13335</wp:posOffset>
              </wp:positionV>
              <wp:extent cx="5774055" cy="0"/>
              <wp:effectExtent l="13970" t="13335" r="12700" b="5715"/>
              <wp:wrapNone/>
              <wp:docPr id="6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7405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A5A5A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449BCA1" id="Line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85pt,1.05pt" to="456.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" strokecolor="#a5a5a5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02978" w14:textId="35C0CC96" w:rsidR="00436A0C" w:rsidRDefault="001266E7" w:rsidP="0044753B">
    <w:pPr>
      <w:pStyle w:val="Titulek"/>
      <w:spacing w:beforeLines="20" w:before="48"/>
      <w:rPr>
        <w:rStyle w:val="slostrnky"/>
        <w:rFonts w:ascii="Futura T OT" w:hAnsi="Futura T OT" w:cs="Arial"/>
        <w:b w:val="0"/>
        <w:u w:val="single"/>
      </w:rPr>
    </w:pPr>
    <w:r w:rsidRPr="00974D4C">
      <w:rPr>
        <w:rFonts w:ascii="Futura T OT" w:hAnsi="Futura T OT" w:cs="Arial"/>
      </w:rPr>
      <w:t>2</w:t>
    </w:r>
    <w:r>
      <w:rPr>
        <w:rFonts w:ascii="Futura T OT" w:hAnsi="Futura T OT" w:cs="Arial"/>
      </w:rPr>
      <w:t>10222</w:t>
    </w:r>
    <w:r w:rsidRPr="00974D4C">
      <w:rPr>
        <w:rFonts w:ascii="Futura T OT" w:hAnsi="Futura T OT" w:cs="Arial"/>
      </w:rPr>
      <w:t xml:space="preserve">, </w:t>
    </w:r>
    <w:r w:rsidRPr="000F6FA9">
      <w:rPr>
        <w:rFonts w:ascii="Futura T OT" w:hAnsi="Futura T OT" w:cs="Arial"/>
      </w:rPr>
      <w:t>Odstranění bodové závady – lávka LP2 přes Dřevnici – výstavba nové lávky, vč. realizace připojení páteřních cyklostezek</w:t>
    </w:r>
    <w:r w:rsidR="00436A0C" w:rsidRPr="00CD694E">
      <w:rPr>
        <w:b w:val="0"/>
      </w:rPr>
      <w:tab/>
    </w:r>
    <w:r w:rsidR="00436A0C" w:rsidRPr="00CD694E">
      <w:br/>
    </w:r>
    <w:r w:rsidR="00436A0C" w:rsidRPr="001266E7">
      <w:rPr>
        <w:rFonts w:ascii="Futura T OT" w:hAnsi="Futura T OT" w:cs="Arial"/>
      </w:rPr>
      <w:t>SO 001 – Technická zpráva</w:t>
    </w:r>
    <w:r w:rsidR="00436A0C" w:rsidRPr="00344BE5">
      <w:rPr>
        <w:rStyle w:val="slostrnky"/>
        <w:rFonts w:ascii="Futura T OT" w:hAnsi="Futura T OT" w:cs="Arial"/>
        <w:b w:val="0"/>
      </w:rPr>
      <w:tab/>
    </w:r>
    <w:r w:rsidRPr="001A4C37">
      <w:rPr>
        <w:rFonts w:ascii="Futura T OT" w:hAnsi="Futura T OT" w:cs="Arial"/>
      </w:rPr>
      <w:t>DUSP</w:t>
    </w:r>
    <w:r w:rsidR="00C72C07">
      <w:rPr>
        <w:rFonts w:ascii="Futura T OT" w:hAnsi="Futura T OT" w:cs="Arial"/>
      </w:rPr>
      <w:t>-PDPS</w:t>
    </w:r>
  </w:p>
  <w:p w14:paraId="4B6B8418" w14:textId="77777777" w:rsidR="00436A0C" w:rsidRDefault="00436A0C" w:rsidP="00344BE5">
    <w:pPr>
      <w:pStyle w:val="Zpat"/>
      <w:ind w:firstLine="0"/>
    </w:pPr>
    <w:r>
      <w:rPr>
        <w:rStyle w:val="slostrnky"/>
        <w:rFonts w:ascii="Futura T OT" w:hAnsi="Futura T OT"/>
        <w:b/>
        <w:noProof/>
        <w:color w:val="808080"/>
        <w:sz w:val="18"/>
        <w:szCs w:val="18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9F8DF65" wp14:editId="20EF781C">
              <wp:simplePos x="0" y="0"/>
              <wp:positionH relativeFrom="column">
                <wp:posOffset>23495</wp:posOffset>
              </wp:positionH>
              <wp:positionV relativeFrom="paragraph">
                <wp:posOffset>13335</wp:posOffset>
              </wp:positionV>
              <wp:extent cx="5774055" cy="0"/>
              <wp:effectExtent l="13970" t="13335" r="12700" b="5715"/>
              <wp:wrapNone/>
              <wp:docPr id="5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7405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A5A5A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8B5F48" id="Line 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85pt,1.05pt" to="456.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" strokecolor="#a5a5a5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F3C86" w14:textId="77777777" w:rsidR="00436A0C" w:rsidRDefault="00436A0C" w:rsidP="00344BE5">
    <w:pPr>
      <w:pStyle w:val="Zhlav"/>
      <w:tabs>
        <w:tab w:val="clear" w:pos="4536"/>
      </w:tabs>
      <w:ind w:firstLine="0"/>
      <w:rPr>
        <w:rStyle w:val="slostrnky"/>
        <w:rFonts w:ascii="Futura T OT" w:hAnsi="Futura T OT" w:cs="Arial"/>
        <w:b/>
        <w:color w:val="808080"/>
        <w:u w:val="single"/>
      </w:rPr>
    </w:pPr>
    <w:r>
      <w:rPr>
        <w:rFonts w:ascii="Futura T OT" w:hAnsi="Futura T OT" w:cs="Arial"/>
        <w:b/>
        <w:color w:val="808080"/>
      </w:rPr>
      <w:t>080140</w:t>
    </w:r>
    <w:r w:rsidRPr="00BF5157">
      <w:rPr>
        <w:rFonts w:ascii="Futura T OT" w:hAnsi="Futura T OT" w:cs="Arial"/>
        <w:b/>
        <w:color w:val="808080"/>
      </w:rPr>
      <w:t xml:space="preserve"> </w:t>
    </w:r>
    <w:r>
      <w:rPr>
        <w:rFonts w:ascii="Futura T OT" w:hAnsi="Futura T OT" w:cs="Arial"/>
        <w:b/>
        <w:color w:val="808080"/>
      </w:rPr>
      <w:t xml:space="preserve">Most </w:t>
    </w:r>
    <w:proofErr w:type="spellStart"/>
    <w:r>
      <w:rPr>
        <w:rFonts w:ascii="Futura T OT" w:hAnsi="Futura T OT" w:cs="Arial"/>
        <w:b/>
        <w:color w:val="808080"/>
      </w:rPr>
      <w:t>Nevšová</w:t>
    </w:r>
    <w:proofErr w:type="spellEnd"/>
    <w:r>
      <w:rPr>
        <w:rFonts w:ascii="Futura T OT" w:hAnsi="Futura T OT" w:cs="Arial"/>
        <w:b/>
        <w:color w:val="808080"/>
      </w:rPr>
      <w:t xml:space="preserve"> </w:t>
    </w:r>
    <w:r>
      <w:rPr>
        <w:rFonts w:ascii="Futura T OT" w:hAnsi="Futura T OT" w:cs="Arial"/>
        <w:b/>
        <w:color w:val="808080"/>
      </w:rPr>
      <w:tab/>
    </w:r>
    <w:r w:rsidRPr="00BF5157">
      <w:rPr>
        <w:rFonts w:ascii="Futura T OT" w:hAnsi="Futura T OT" w:cs="Arial"/>
        <w:b/>
        <w:color w:val="808080"/>
      </w:rPr>
      <w:t>DSP</w:t>
    </w:r>
    <w:r>
      <w:rPr>
        <w:rFonts w:ascii="Futura T OT" w:hAnsi="Futura T OT" w:cs="Arial"/>
        <w:b/>
        <w:color w:val="808080"/>
      </w:rPr>
      <w:t xml:space="preserve"> + PDPS</w:t>
    </w:r>
    <w:r>
      <w:rPr>
        <w:rStyle w:val="slostrnky"/>
        <w:rFonts w:ascii="Futura T OT" w:hAnsi="Futura T OT" w:cs="Arial"/>
        <w:b/>
        <w:color w:val="808080"/>
      </w:rPr>
      <w:br/>
    </w:r>
    <w:r w:rsidRPr="00344BE5">
      <w:rPr>
        <w:rStyle w:val="slostrnky"/>
        <w:rFonts w:ascii="Futura T OT" w:hAnsi="Futura T OT" w:cs="Arial"/>
        <w:b/>
        <w:color w:val="808080"/>
      </w:rPr>
      <w:t>C 201 – Technická zpráva</w:t>
    </w:r>
    <w:r w:rsidRPr="00344BE5">
      <w:rPr>
        <w:rStyle w:val="slostrnky"/>
        <w:rFonts w:ascii="Futura T OT" w:hAnsi="Futura T OT" w:cs="Arial"/>
        <w:b/>
        <w:color w:val="808080"/>
      </w:rPr>
      <w:tab/>
    </w:r>
  </w:p>
  <w:p w14:paraId="31E19402" w14:textId="77777777" w:rsidR="00436A0C" w:rsidRDefault="00436A0C" w:rsidP="00344BE5">
    <w:pPr>
      <w:pStyle w:val="Zpat"/>
      <w:ind w:firstLine="0"/>
    </w:pPr>
    <w:r>
      <w:rPr>
        <w:rStyle w:val="slostrnky"/>
        <w:rFonts w:ascii="Futura T OT" w:hAnsi="Futura T OT"/>
        <w:b/>
        <w:noProof/>
        <w:color w:val="808080"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ADA72BD" wp14:editId="2970AEED">
              <wp:simplePos x="0" y="0"/>
              <wp:positionH relativeFrom="column">
                <wp:posOffset>23495</wp:posOffset>
              </wp:positionH>
              <wp:positionV relativeFrom="paragraph">
                <wp:posOffset>13335</wp:posOffset>
              </wp:positionV>
              <wp:extent cx="5774055" cy="0"/>
              <wp:effectExtent l="13970" t="13335" r="12700" b="5715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7405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A5A5A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4E1B23B"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85pt,1.05pt" to="456.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" strokecolor="#a5a5a5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FBA0DB5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5956003"/>
    <w:multiLevelType w:val="hybridMultilevel"/>
    <w:tmpl w:val="20163B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87550"/>
    <w:multiLevelType w:val="hybridMultilevel"/>
    <w:tmpl w:val="B6FEA14C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CD339FF"/>
    <w:multiLevelType w:val="hybridMultilevel"/>
    <w:tmpl w:val="E39A46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F0C33"/>
    <w:multiLevelType w:val="hybridMultilevel"/>
    <w:tmpl w:val="0E54F27E"/>
    <w:lvl w:ilvl="0" w:tplc="1804D3F6">
      <w:start w:val="2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19446A87"/>
    <w:multiLevelType w:val="hybridMultilevel"/>
    <w:tmpl w:val="78C6D288"/>
    <w:lvl w:ilvl="0" w:tplc="3B660C22">
      <w:start w:val="1"/>
      <w:numFmt w:val="bullet"/>
      <w:pStyle w:val="Obsah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8EB4E2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74736"/>
    <w:multiLevelType w:val="hybridMultilevel"/>
    <w:tmpl w:val="55507718"/>
    <w:lvl w:ilvl="0" w:tplc="E4CE7878">
      <w:start w:val="1"/>
      <w:numFmt w:val="decimal"/>
      <w:lvlText w:val="1.%1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D7E22D7"/>
    <w:multiLevelType w:val="hybridMultilevel"/>
    <w:tmpl w:val="A08241C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16141DD"/>
    <w:multiLevelType w:val="hybridMultilevel"/>
    <w:tmpl w:val="E06C4876"/>
    <w:lvl w:ilvl="0" w:tplc="04050017">
      <w:start w:val="1"/>
      <w:numFmt w:val="lowerLetter"/>
      <w:lvlText w:val="%1)"/>
      <w:lvlJc w:val="left"/>
      <w:pPr>
        <w:ind w:left="1070" w:hanging="360"/>
      </w:pPr>
    </w:lvl>
    <w:lvl w:ilvl="1" w:tplc="393073DC">
      <w:numFmt w:val="bullet"/>
      <w:lvlText w:val="•"/>
      <w:lvlJc w:val="left"/>
      <w:pPr>
        <w:ind w:left="2494" w:hanging="705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57A049E"/>
    <w:multiLevelType w:val="hybridMultilevel"/>
    <w:tmpl w:val="146CE95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A095641"/>
    <w:multiLevelType w:val="hybridMultilevel"/>
    <w:tmpl w:val="AAF6374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CFE2E2F"/>
    <w:multiLevelType w:val="hybridMultilevel"/>
    <w:tmpl w:val="12548CF2"/>
    <w:lvl w:ilvl="0" w:tplc="040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6B74DA5"/>
    <w:multiLevelType w:val="hybridMultilevel"/>
    <w:tmpl w:val="F2E6F66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67487027"/>
    <w:multiLevelType w:val="hybridMultilevel"/>
    <w:tmpl w:val="6EA8AD00"/>
    <w:lvl w:ilvl="0" w:tplc="512A19DC">
      <w:start w:val="1"/>
      <w:numFmt w:val="bullet"/>
      <w:lvlText w:val=""/>
      <w:lvlJc w:val="left"/>
      <w:pPr>
        <w:tabs>
          <w:tab w:val="num" w:pos="1287"/>
        </w:tabs>
        <w:ind w:left="1287" w:hanging="72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5431D7"/>
    <w:multiLevelType w:val="hybridMultilevel"/>
    <w:tmpl w:val="F61E88B4"/>
    <w:lvl w:ilvl="0" w:tplc="878EEC28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3E1F25"/>
    <w:multiLevelType w:val="hybridMultilevel"/>
    <w:tmpl w:val="F0B4CD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104FFD"/>
    <w:multiLevelType w:val="hybridMultilevel"/>
    <w:tmpl w:val="B2B8ECB0"/>
    <w:lvl w:ilvl="0" w:tplc="393073DC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1C2A20"/>
    <w:multiLevelType w:val="multilevel"/>
    <w:tmpl w:val="0380C922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vertAlign w:val="baseline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 w16cid:durableId="688914694">
    <w:abstractNumId w:val="6"/>
  </w:num>
  <w:num w:numId="2" w16cid:durableId="493957629">
    <w:abstractNumId w:val="15"/>
  </w:num>
  <w:num w:numId="3" w16cid:durableId="1440176131">
    <w:abstractNumId w:val="5"/>
  </w:num>
  <w:num w:numId="4" w16cid:durableId="88932845">
    <w:abstractNumId w:val="2"/>
  </w:num>
  <w:num w:numId="5" w16cid:durableId="1046610161">
    <w:abstractNumId w:val="8"/>
  </w:num>
  <w:num w:numId="6" w16cid:durableId="1964996713">
    <w:abstractNumId w:val="11"/>
  </w:num>
  <w:num w:numId="7" w16cid:durableId="1708019177">
    <w:abstractNumId w:val="0"/>
  </w:num>
  <w:num w:numId="8" w16cid:durableId="1578125127">
    <w:abstractNumId w:val="10"/>
  </w:num>
  <w:num w:numId="9" w16cid:durableId="1945842282">
    <w:abstractNumId w:val="17"/>
  </w:num>
  <w:num w:numId="10" w16cid:durableId="1967274602">
    <w:abstractNumId w:val="9"/>
  </w:num>
  <w:num w:numId="11" w16cid:durableId="1951467964">
    <w:abstractNumId w:val="12"/>
  </w:num>
  <w:num w:numId="12" w16cid:durableId="241644853">
    <w:abstractNumId w:val="3"/>
  </w:num>
  <w:num w:numId="13" w16cid:durableId="1760364607">
    <w:abstractNumId w:val="1"/>
  </w:num>
  <w:num w:numId="14" w16cid:durableId="1271207949">
    <w:abstractNumId w:val="13"/>
  </w:num>
  <w:num w:numId="15" w16cid:durableId="1249923510">
    <w:abstractNumId w:val="16"/>
  </w:num>
  <w:num w:numId="16" w16cid:durableId="972561161">
    <w:abstractNumId w:val="14"/>
  </w:num>
  <w:num w:numId="17" w16cid:durableId="701252457">
    <w:abstractNumId w:val="17"/>
  </w:num>
  <w:num w:numId="18" w16cid:durableId="1683969126">
    <w:abstractNumId w:val="17"/>
  </w:num>
  <w:num w:numId="19" w16cid:durableId="1377584113">
    <w:abstractNumId w:val="17"/>
  </w:num>
  <w:num w:numId="20" w16cid:durableId="1726640983">
    <w:abstractNumId w:val="17"/>
  </w:num>
  <w:num w:numId="21" w16cid:durableId="1357199039">
    <w:abstractNumId w:val="17"/>
  </w:num>
  <w:num w:numId="22" w16cid:durableId="1349483594">
    <w:abstractNumId w:val="17"/>
  </w:num>
  <w:num w:numId="23" w16cid:durableId="1606115405">
    <w:abstractNumId w:val="17"/>
  </w:num>
  <w:num w:numId="24" w16cid:durableId="922104604">
    <w:abstractNumId w:val="17"/>
  </w:num>
  <w:num w:numId="25" w16cid:durableId="1267344595">
    <w:abstractNumId w:val="4"/>
  </w:num>
  <w:num w:numId="26" w16cid:durableId="910309072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6850"/>
    <w:rsid w:val="0000373E"/>
    <w:rsid w:val="00005848"/>
    <w:rsid w:val="00007D51"/>
    <w:rsid w:val="00007F40"/>
    <w:rsid w:val="000102AD"/>
    <w:rsid w:val="00014646"/>
    <w:rsid w:val="00015387"/>
    <w:rsid w:val="00020FD2"/>
    <w:rsid w:val="00021840"/>
    <w:rsid w:val="00022E91"/>
    <w:rsid w:val="00030A62"/>
    <w:rsid w:val="00030CAC"/>
    <w:rsid w:val="00031745"/>
    <w:rsid w:val="00031ACC"/>
    <w:rsid w:val="00031DE0"/>
    <w:rsid w:val="00031F4B"/>
    <w:rsid w:val="0003358D"/>
    <w:rsid w:val="00034CAC"/>
    <w:rsid w:val="0003681B"/>
    <w:rsid w:val="00041AF6"/>
    <w:rsid w:val="00042BAA"/>
    <w:rsid w:val="00042DE4"/>
    <w:rsid w:val="00043541"/>
    <w:rsid w:val="000453A6"/>
    <w:rsid w:val="0006098B"/>
    <w:rsid w:val="0006104A"/>
    <w:rsid w:val="000645C8"/>
    <w:rsid w:val="000654C2"/>
    <w:rsid w:val="000654D6"/>
    <w:rsid w:val="00066C5E"/>
    <w:rsid w:val="00070203"/>
    <w:rsid w:val="0007093D"/>
    <w:rsid w:val="00070FB5"/>
    <w:rsid w:val="00071F04"/>
    <w:rsid w:val="000742D7"/>
    <w:rsid w:val="00074C7B"/>
    <w:rsid w:val="0008162D"/>
    <w:rsid w:val="00084F24"/>
    <w:rsid w:val="0008780D"/>
    <w:rsid w:val="00091CAB"/>
    <w:rsid w:val="00092507"/>
    <w:rsid w:val="00092F45"/>
    <w:rsid w:val="000952ED"/>
    <w:rsid w:val="00095CE6"/>
    <w:rsid w:val="000A099E"/>
    <w:rsid w:val="000A1C8D"/>
    <w:rsid w:val="000A2ACC"/>
    <w:rsid w:val="000A3CCD"/>
    <w:rsid w:val="000A4FAD"/>
    <w:rsid w:val="000A5667"/>
    <w:rsid w:val="000A6EF0"/>
    <w:rsid w:val="000B080B"/>
    <w:rsid w:val="000B1E8A"/>
    <w:rsid w:val="000B279F"/>
    <w:rsid w:val="000B2D79"/>
    <w:rsid w:val="000B32E9"/>
    <w:rsid w:val="000B35EB"/>
    <w:rsid w:val="000B55F7"/>
    <w:rsid w:val="000B67CA"/>
    <w:rsid w:val="000B77D9"/>
    <w:rsid w:val="000C0A1E"/>
    <w:rsid w:val="000C5972"/>
    <w:rsid w:val="000C6966"/>
    <w:rsid w:val="000C7DF6"/>
    <w:rsid w:val="000D29ED"/>
    <w:rsid w:val="000D5075"/>
    <w:rsid w:val="000E028E"/>
    <w:rsid w:val="000E0481"/>
    <w:rsid w:val="000E0B04"/>
    <w:rsid w:val="000E0B7E"/>
    <w:rsid w:val="000E257E"/>
    <w:rsid w:val="000E2993"/>
    <w:rsid w:val="000E36D0"/>
    <w:rsid w:val="000E5926"/>
    <w:rsid w:val="000E7013"/>
    <w:rsid w:val="000E7C86"/>
    <w:rsid w:val="000F38A3"/>
    <w:rsid w:val="0010357D"/>
    <w:rsid w:val="001055ED"/>
    <w:rsid w:val="0010663E"/>
    <w:rsid w:val="00106E50"/>
    <w:rsid w:val="00106F36"/>
    <w:rsid w:val="00107B7F"/>
    <w:rsid w:val="00111A8B"/>
    <w:rsid w:val="001120C6"/>
    <w:rsid w:val="00113227"/>
    <w:rsid w:val="00113FDE"/>
    <w:rsid w:val="001169BB"/>
    <w:rsid w:val="00120CCE"/>
    <w:rsid w:val="00121BA8"/>
    <w:rsid w:val="00122699"/>
    <w:rsid w:val="00123E0C"/>
    <w:rsid w:val="001266E7"/>
    <w:rsid w:val="00127660"/>
    <w:rsid w:val="00131060"/>
    <w:rsid w:val="00131691"/>
    <w:rsid w:val="00134819"/>
    <w:rsid w:val="00141506"/>
    <w:rsid w:val="00143789"/>
    <w:rsid w:val="00144050"/>
    <w:rsid w:val="00144C85"/>
    <w:rsid w:val="00152202"/>
    <w:rsid w:val="0015524C"/>
    <w:rsid w:val="0015597B"/>
    <w:rsid w:val="00157CC8"/>
    <w:rsid w:val="00167D6E"/>
    <w:rsid w:val="00175640"/>
    <w:rsid w:val="00177FAB"/>
    <w:rsid w:val="001810C4"/>
    <w:rsid w:val="001912A5"/>
    <w:rsid w:val="00191A31"/>
    <w:rsid w:val="00197016"/>
    <w:rsid w:val="00197A19"/>
    <w:rsid w:val="001A04F6"/>
    <w:rsid w:val="001A345C"/>
    <w:rsid w:val="001A479F"/>
    <w:rsid w:val="001A4C37"/>
    <w:rsid w:val="001C324A"/>
    <w:rsid w:val="001C47F7"/>
    <w:rsid w:val="001C589A"/>
    <w:rsid w:val="001C7843"/>
    <w:rsid w:val="001D16A0"/>
    <w:rsid w:val="001D307F"/>
    <w:rsid w:val="001D3431"/>
    <w:rsid w:val="001E0D7D"/>
    <w:rsid w:val="001E1400"/>
    <w:rsid w:val="001E2138"/>
    <w:rsid w:val="001E5A57"/>
    <w:rsid w:val="001E67AA"/>
    <w:rsid w:val="001E6DF3"/>
    <w:rsid w:val="001E725B"/>
    <w:rsid w:val="001F5746"/>
    <w:rsid w:val="001F737A"/>
    <w:rsid w:val="001F73E9"/>
    <w:rsid w:val="001F7872"/>
    <w:rsid w:val="00201061"/>
    <w:rsid w:val="00201484"/>
    <w:rsid w:val="00201A01"/>
    <w:rsid w:val="00202642"/>
    <w:rsid w:val="00203198"/>
    <w:rsid w:val="0020525A"/>
    <w:rsid w:val="00210550"/>
    <w:rsid w:val="00214286"/>
    <w:rsid w:val="00214F1E"/>
    <w:rsid w:val="002172F5"/>
    <w:rsid w:val="00217D77"/>
    <w:rsid w:val="00220D01"/>
    <w:rsid w:val="0022192D"/>
    <w:rsid w:val="00223AE1"/>
    <w:rsid w:val="00223F57"/>
    <w:rsid w:val="00224B11"/>
    <w:rsid w:val="00232CD9"/>
    <w:rsid w:val="00233220"/>
    <w:rsid w:val="0023397D"/>
    <w:rsid w:val="00233E5C"/>
    <w:rsid w:val="0023451A"/>
    <w:rsid w:val="00235961"/>
    <w:rsid w:val="00235FA0"/>
    <w:rsid w:val="002419A7"/>
    <w:rsid w:val="002464D6"/>
    <w:rsid w:val="002526C0"/>
    <w:rsid w:val="0025362A"/>
    <w:rsid w:val="002618FB"/>
    <w:rsid w:val="002623B1"/>
    <w:rsid w:val="0026297E"/>
    <w:rsid w:val="0026308F"/>
    <w:rsid w:val="00263765"/>
    <w:rsid w:val="00264841"/>
    <w:rsid w:val="00266EBC"/>
    <w:rsid w:val="00271356"/>
    <w:rsid w:val="00272D0A"/>
    <w:rsid w:val="00273142"/>
    <w:rsid w:val="00274A5C"/>
    <w:rsid w:val="00275694"/>
    <w:rsid w:val="002768B2"/>
    <w:rsid w:val="00276C97"/>
    <w:rsid w:val="00277D86"/>
    <w:rsid w:val="00281196"/>
    <w:rsid w:val="00287BA9"/>
    <w:rsid w:val="0029184B"/>
    <w:rsid w:val="0029434D"/>
    <w:rsid w:val="002948A5"/>
    <w:rsid w:val="00294A37"/>
    <w:rsid w:val="0029678D"/>
    <w:rsid w:val="00297F4B"/>
    <w:rsid w:val="002A2363"/>
    <w:rsid w:val="002B11C8"/>
    <w:rsid w:val="002B3C68"/>
    <w:rsid w:val="002B4305"/>
    <w:rsid w:val="002B6A08"/>
    <w:rsid w:val="002C0030"/>
    <w:rsid w:val="002C00A7"/>
    <w:rsid w:val="002C13C1"/>
    <w:rsid w:val="002C1BD0"/>
    <w:rsid w:val="002C3012"/>
    <w:rsid w:val="002C6C22"/>
    <w:rsid w:val="002D175D"/>
    <w:rsid w:val="002D1988"/>
    <w:rsid w:val="002D2E90"/>
    <w:rsid w:val="002D37EB"/>
    <w:rsid w:val="002D3992"/>
    <w:rsid w:val="002D39E4"/>
    <w:rsid w:val="002E28ED"/>
    <w:rsid w:val="002E3D82"/>
    <w:rsid w:val="002E6364"/>
    <w:rsid w:val="002E68F2"/>
    <w:rsid w:val="002E6B0C"/>
    <w:rsid w:val="002F031A"/>
    <w:rsid w:val="002F0A3C"/>
    <w:rsid w:val="002F3102"/>
    <w:rsid w:val="002F4C21"/>
    <w:rsid w:val="002F5AF4"/>
    <w:rsid w:val="002F601C"/>
    <w:rsid w:val="002F6D59"/>
    <w:rsid w:val="002F74C8"/>
    <w:rsid w:val="00300520"/>
    <w:rsid w:val="00301A38"/>
    <w:rsid w:val="003032C8"/>
    <w:rsid w:val="00312E6D"/>
    <w:rsid w:val="00313745"/>
    <w:rsid w:val="00314A49"/>
    <w:rsid w:val="00315D5D"/>
    <w:rsid w:val="00316ABD"/>
    <w:rsid w:val="0031766D"/>
    <w:rsid w:val="00317D7F"/>
    <w:rsid w:val="003201CD"/>
    <w:rsid w:val="00320BF5"/>
    <w:rsid w:val="00333CD8"/>
    <w:rsid w:val="00337748"/>
    <w:rsid w:val="003413F5"/>
    <w:rsid w:val="00343EBB"/>
    <w:rsid w:val="00344BE5"/>
    <w:rsid w:val="00345CC6"/>
    <w:rsid w:val="00350267"/>
    <w:rsid w:val="00351BD4"/>
    <w:rsid w:val="003635BE"/>
    <w:rsid w:val="003651BA"/>
    <w:rsid w:val="00371440"/>
    <w:rsid w:val="003724BE"/>
    <w:rsid w:val="00373802"/>
    <w:rsid w:val="00375077"/>
    <w:rsid w:val="00377412"/>
    <w:rsid w:val="00380859"/>
    <w:rsid w:val="00381B70"/>
    <w:rsid w:val="00381C1D"/>
    <w:rsid w:val="0038631F"/>
    <w:rsid w:val="0038782C"/>
    <w:rsid w:val="0039161C"/>
    <w:rsid w:val="00392861"/>
    <w:rsid w:val="00393E16"/>
    <w:rsid w:val="00393FFB"/>
    <w:rsid w:val="00395622"/>
    <w:rsid w:val="003A00D3"/>
    <w:rsid w:val="003A01C8"/>
    <w:rsid w:val="003A16E1"/>
    <w:rsid w:val="003A2997"/>
    <w:rsid w:val="003A3FE7"/>
    <w:rsid w:val="003A623C"/>
    <w:rsid w:val="003B4EF4"/>
    <w:rsid w:val="003B5363"/>
    <w:rsid w:val="003B5C33"/>
    <w:rsid w:val="003B6EA1"/>
    <w:rsid w:val="003C410B"/>
    <w:rsid w:val="003C4869"/>
    <w:rsid w:val="003C6315"/>
    <w:rsid w:val="003D085F"/>
    <w:rsid w:val="003D16E1"/>
    <w:rsid w:val="003E131C"/>
    <w:rsid w:val="003E1D2A"/>
    <w:rsid w:val="003E1E86"/>
    <w:rsid w:val="003E240C"/>
    <w:rsid w:val="003E56DF"/>
    <w:rsid w:val="003E6C92"/>
    <w:rsid w:val="003F0EA8"/>
    <w:rsid w:val="003F3961"/>
    <w:rsid w:val="003F44F4"/>
    <w:rsid w:val="00400455"/>
    <w:rsid w:val="00401044"/>
    <w:rsid w:val="004013BF"/>
    <w:rsid w:val="00401465"/>
    <w:rsid w:val="004049AC"/>
    <w:rsid w:val="00413590"/>
    <w:rsid w:val="00413B38"/>
    <w:rsid w:val="0041409B"/>
    <w:rsid w:val="004155EF"/>
    <w:rsid w:val="004169FF"/>
    <w:rsid w:val="00420157"/>
    <w:rsid w:val="004224FD"/>
    <w:rsid w:val="00424730"/>
    <w:rsid w:val="004256DA"/>
    <w:rsid w:val="00425D95"/>
    <w:rsid w:val="00426670"/>
    <w:rsid w:val="00427869"/>
    <w:rsid w:val="00431AC2"/>
    <w:rsid w:val="00431EB9"/>
    <w:rsid w:val="00433E3C"/>
    <w:rsid w:val="00434368"/>
    <w:rsid w:val="00436A0C"/>
    <w:rsid w:val="00437CC7"/>
    <w:rsid w:val="0044079B"/>
    <w:rsid w:val="0044163E"/>
    <w:rsid w:val="00441A42"/>
    <w:rsid w:val="0044548F"/>
    <w:rsid w:val="00445870"/>
    <w:rsid w:val="00445981"/>
    <w:rsid w:val="00445E19"/>
    <w:rsid w:val="00447257"/>
    <w:rsid w:val="00447295"/>
    <w:rsid w:val="0044753B"/>
    <w:rsid w:val="00447FDF"/>
    <w:rsid w:val="00447FF0"/>
    <w:rsid w:val="00451E88"/>
    <w:rsid w:val="0045218B"/>
    <w:rsid w:val="00452D73"/>
    <w:rsid w:val="00453CF3"/>
    <w:rsid w:val="004541C2"/>
    <w:rsid w:val="0045646B"/>
    <w:rsid w:val="00456698"/>
    <w:rsid w:val="00457E1F"/>
    <w:rsid w:val="004759B8"/>
    <w:rsid w:val="00476BDB"/>
    <w:rsid w:val="004811C2"/>
    <w:rsid w:val="00481CF9"/>
    <w:rsid w:val="00483C8C"/>
    <w:rsid w:val="00485295"/>
    <w:rsid w:val="00487333"/>
    <w:rsid w:val="004876E9"/>
    <w:rsid w:val="004909CE"/>
    <w:rsid w:val="00490E8B"/>
    <w:rsid w:val="00493A1B"/>
    <w:rsid w:val="00494F58"/>
    <w:rsid w:val="00496142"/>
    <w:rsid w:val="0049635B"/>
    <w:rsid w:val="0049744B"/>
    <w:rsid w:val="00497E2B"/>
    <w:rsid w:val="004A01A1"/>
    <w:rsid w:val="004A0F40"/>
    <w:rsid w:val="004A4212"/>
    <w:rsid w:val="004A4EFD"/>
    <w:rsid w:val="004A57BF"/>
    <w:rsid w:val="004B5298"/>
    <w:rsid w:val="004B5B0A"/>
    <w:rsid w:val="004C0134"/>
    <w:rsid w:val="004C1DFF"/>
    <w:rsid w:val="004C364A"/>
    <w:rsid w:val="004C5AFB"/>
    <w:rsid w:val="004D0523"/>
    <w:rsid w:val="004D6CCE"/>
    <w:rsid w:val="004D734F"/>
    <w:rsid w:val="004E2718"/>
    <w:rsid w:val="004E34D4"/>
    <w:rsid w:val="004E39DE"/>
    <w:rsid w:val="004E4A18"/>
    <w:rsid w:val="004F1145"/>
    <w:rsid w:val="004F2E45"/>
    <w:rsid w:val="004F585E"/>
    <w:rsid w:val="004F613F"/>
    <w:rsid w:val="00500B97"/>
    <w:rsid w:val="00502440"/>
    <w:rsid w:val="00502E6B"/>
    <w:rsid w:val="00503A4C"/>
    <w:rsid w:val="0050419D"/>
    <w:rsid w:val="005043C9"/>
    <w:rsid w:val="00504CEF"/>
    <w:rsid w:val="00507727"/>
    <w:rsid w:val="00514306"/>
    <w:rsid w:val="00515411"/>
    <w:rsid w:val="00515FA8"/>
    <w:rsid w:val="00520162"/>
    <w:rsid w:val="00520B3F"/>
    <w:rsid w:val="00521763"/>
    <w:rsid w:val="00522C24"/>
    <w:rsid w:val="005261A5"/>
    <w:rsid w:val="005344E1"/>
    <w:rsid w:val="00535BD7"/>
    <w:rsid w:val="00540675"/>
    <w:rsid w:val="00542B56"/>
    <w:rsid w:val="00542E67"/>
    <w:rsid w:val="00542F9A"/>
    <w:rsid w:val="00543AB2"/>
    <w:rsid w:val="00543AC8"/>
    <w:rsid w:val="00543BE6"/>
    <w:rsid w:val="00544D08"/>
    <w:rsid w:val="00546750"/>
    <w:rsid w:val="00546D58"/>
    <w:rsid w:val="00553068"/>
    <w:rsid w:val="005530E8"/>
    <w:rsid w:val="005548BF"/>
    <w:rsid w:val="00554E9C"/>
    <w:rsid w:val="00556556"/>
    <w:rsid w:val="005602A7"/>
    <w:rsid w:val="005637B4"/>
    <w:rsid w:val="00564A40"/>
    <w:rsid w:val="00567ABE"/>
    <w:rsid w:val="005706DF"/>
    <w:rsid w:val="0057122D"/>
    <w:rsid w:val="00573DAE"/>
    <w:rsid w:val="0057458C"/>
    <w:rsid w:val="0057622A"/>
    <w:rsid w:val="005766AB"/>
    <w:rsid w:val="00577B2C"/>
    <w:rsid w:val="00582852"/>
    <w:rsid w:val="0058299C"/>
    <w:rsid w:val="00583A2A"/>
    <w:rsid w:val="005916E1"/>
    <w:rsid w:val="005933FA"/>
    <w:rsid w:val="00593A24"/>
    <w:rsid w:val="00593F91"/>
    <w:rsid w:val="005976CE"/>
    <w:rsid w:val="005A61ED"/>
    <w:rsid w:val="005A6737"/>
    <w:rsid w:val="005B36B6"/>
    <w:rsid w:val="005B38AA"/>
    <w:rsid w:val="005B4A7F"/>
    <w:rsid w:val="005B6CB5"/>
    <w:rsid w:val="005B7AFA"/>
    <w:rsid w:val="005C0644"/>
    <w:rsid w:val="005C1F75"/>
    <w:rsid w:val="005C2B03"/>
    <w:rsid w:val="005D01D3"/>
    <w:rsid w:val="005D1C66"/>
    <w:rsid w:val="005D28D7"/>
    <w:rsid w:val="005D50C0"/>
    <w:rsid w:val="005D7A49"/>
    <w:rsid w:val="005E10D1"/>
    <w:rsid w:val="005E2826"/>
    <w:rsid w:val="005E3279"/>
    <w:rsid w:val="005F0B4C"/>
    <w:rsid w:val="005F4ED0"/>
    <w:rsid w:val="005F5B9A"/>
    <w:rsid w:val="005F5FC9"/>
    <w:rsid w:val="0060015E"/>
    <w:rsid w:val="006164BF"/>
    <w:rsid w:val="00616ED5"/>
    <w:rsid w:val="00617188"/>
    <w:rsid w:val="006179B3"/>
    <w:rsid w:val="006231EC"/>
    <w:rsid w:val="00624827"/>
    <w:rsid w:val="00624B82"/>
    <w:rsid w:val="00626904"/>
    <w:rsid w:val="00626DC1"/>
    <w:rsid w:val="00627EC8"/>
    <w:rsid w:val="00632C7B"/>
    <w:rsid w:val="0063314D"/>
    <w:rsid w:val="006349DC"/>
    <w:rsid w:val="00635DB4"/>
    <w:rsid w:val="00636D52"/>
    <w:rsid w:val="00642CE7"/>
    <w:rsid w:val="00644DA7"/>
    <w:rsid w:val="00644F8A"/>
    <w:rsid w:val="006479D5"/>
    <w:rsid w:val="006507D0"/>
    <w:rsid w:val="006514A0"/>
    <w:rsid w:val="00654090"/>
    <w:rsid w:val="00654FE7"/>
    <w:rsid w:val="00655B37"/>
    <w:rsid w:val="00655CB2"/>
    <w:rsid w:val="00657BC9"/>
    <w:rsid w:val="00661617"/>
    <w:rsid w:val="00662545"/>
    <w:rsid w:val="0066305C"/>
    <w:rsid w:val="006649F8"/>
    <w:rsid w:val="00664DF3"/>
    <w:rsid w:val="00665531"/>
    <w:rsid w:val="00667562"/>
    <w:rsid w:val="00667E4F"/>
    <w:rsid w:val="0067046D"/>
    <w:rsid w:val="00672362"/>
    <w:rsid w:val="0067288F"/>
    <w:rsid w:val="006762D1"/>
    <w:rsid w:val="00680606"/>
    <w:rsid w:val="0068084B"/>
    <w:rsid w:val="00680DE4"/>
    <w:rsid w:val="00680FA7"/>
    <w:rsid w:val="00685A44"/>
    <w:rsid w:val="00685D84"/>
    <w:rsid w:val="006902B2"/>
    <w:rsid w:val="00691467"/>
    <w:rsid w:val="00691E78"/>
    <w:rsid w:val="00694D10"/>
    <w:rsid w:val="0069515B"/>
    <w:rsid w:val="006953C9"/>
    <w:rsid w:val="00695E8E"/>
    <w:rsid w:val="00697025"/>
    <w:rsid w:val="00697E07"/>
    <w:rsid w:val="006A0C58"/>
    <w:rsid w:val="006A4882"/>
    <w:rsid w:val="006A68CE"/>
    <w:rsid w:val="006A7402"/>
    <w:rsid w:val="006A7A83"/>
    <w:rsid w:val="006B1DF3"/>
    <w:rsid w:val="006B669B"/>
    <w:rsid w:val="006C1523"/>
    <w:rsid w:val="006C2843"/>
    <w:rsid w:val="006C5218"/>
    <w:rsid w:val="006C7737"/>
    <w:rsid w:val="006D15C6"/>
    <w:rsid w:val="006D220E"/>
    <w:rsid w:val="006D3A64"/>
    <w:rsid w:val="006D4782"/>
    <w:rsid w:val="006D5605"/>
    <w:rsid w:val="006D631B"/>
    <w:rsid w:val="006E06A0"/>
    <w:rsid w:val="006E1B2D"/>
    <w:rsid w:val="006E1D8C"/>
    <w:rsid w:val="006E2127"/>
    <w:rsid w:val="006E5A80"/>
    <w:rsid w:val="006E7ABA"/>
    <w:rsid w:val="006F7C96"/>
    <w:rsid w:val="007020C5"/>
    <w:rsid w:val="00702A6F"/>
    <w:rsid w:val="00704354"/>
    <w:rsid w:val="00710374"/>
    <w:rsid w:val="00710CEB"/>
    <w:rsid w:val="0071191D"/>
    <w:rsid w:val="00712774"/>
    <w:rsid w:val="00716B01"/>
    <w:rsid w:val="00722700"/>
    <w:rsid w:val="00723F5C"/>
    <w:rsid w:val="00725CDA"/>
    <w:rsid w:val="00726368"/>
    <w:rsid w:val="007267C7"/>
    <w:rsid w:val="00727457"/>
    <w:rsid w:val="00730EB4"/>
    <w:rsid w:val="007314D5"/>
    <w:rsid w:val="0074162F"/>
    <w:rsid w:val="00741743"/>
    <w:rsid w:val="0074207E"/>
    <w:rsid w:val="00742084"/>
    <w:rsid w:val="0074273D"/>
    <w:rsid w:val="00742D8F"/>
    <w:rsid w:val="00742E29"/>
    <w:rsid w:val="00743195"/>
    <w:rsid w:val="007443F6"/>
    <w:rsid w:val="00744E4D"/>
    <w:rsid w:val="007456B3"/>
    <w:rsid w:val="007466B0"/>
    <w:rsid w:val="00747D57"/>
    <w:rsid w:val="00755321"/>
    <w:rsid w:val="00757943"/>
    <w:rsid w:val="0076083F"/>
    <w:rsid w:val="00761EA8"/>
    <w:rsid w:val="00762C06"/>
    <w:rsid w:val="00772B17"/>
    <w:rsid w:val="00774857"/>
    <w:rsid w:val="0077682F"/>
    <w:rsid w:val="00777208"/>
    <w:rsid w:val="00780B92"/>
    <w:rsid w:val="00781A92"/>
    <w:rsid w:val="00781B5A"/>
    <w:rsid w:val="007851C6"/>
    <w:rsid w:val="007860DE"/>
    <w:rsid w:val="007876DB"/>
    <w:rsid w:val="00794CD7"/>
    <w:rsid w:val="00795152"/>
    <w:rsid w:val="00795DB1"/>
    <w:rsid w:val="007A0688"/>
    <w:rsid w:val="007A32F2"/>
    <w:rsid w:val="007A4D4D"/>
    <w:rsid w:val="007A6969"/>
    <w:rsid w:val="007A7050"/>
    <w:rsid w:val="007A7B71"/>
    <w:rsid w:val="007B283B"/>
    <w:rsid w:val="007B30C1"/>
    <w:rsid w:val="007B4560"/>
    <w:rsid w:val="007B7460"/>
    <w:rsid w:val="007B7BE0"/>
    <w:rsid w:val="007C2039"/>
    <w:rsid w:val="007C2181"/>
    <w:rsid w:val="007C24A7"/>
    <w:rsid w:val="007C3E98"/>
    <w:rsid w:val="007D07E9"/>
    <w:rsid w:val="007D283F"/>
    <w:rsid w:val="007D38F4"/>
    <w:rsid w:val="007D663D"/>
    <w:rsid w:val="007D6FA5"/>
    <w:rsid w:val="007D7673"/>
    <w:rsid w:val="007D7D50"/>
    <w:rsid w:val="007D7FDC"/>
    <w:rsid w:val="007E2A21"/>
    <w:rsid w:val="007E2CB2"/>
    <w:rsid w:val="007E4BD7"/>
    <w:rsid w:val="007E5A52"/>
    <w:rsid w:val="007E6C83"/>
    <w:rsid w:val="007E7709"/>
    <w:rsid w:val="007F1B0C"/>
    <w:rsid w:val="007F1E75"/>
    <w:rsid w:val="007F3A36"/>
    <w:rsid w:val="007F53C7"/>
    <w:rsid w:val="007F61D5"/>
    <w:rsid w:val="007F6568"/>
    <w:rsid w:val="007F7213"/>
    <w:rsid w:val="0080313C"/>
    <w:rsid w:val="008033F2"/>
    <w:rsid w:val="008034F2"/>
    <w:rsid w:val="0080486D"/>
    <w:rsid w:val="008048D0"/>
    <w:rsid w:val="00804F86"/>
    <w:rsid w:val="00807E60"/>
    <w:rsid w:val="00807FEF"/>
    <w:rsid w:val="008114DB"/>
    <w:rsid w:val="00811514"/>
    <w:rsid w:val="00813801"/>
    <w:rsid w:val="00813E76"/>
    <w:rsid w:val="0081406B"/>
    <w:rsid w:val="00814688"/>
    <w:rsid w:val="00814F2B"/>
    <w:rsid w:val="008163EB"/>
    <w:rsid w:val="00816EC3"/>
    <w:rsid w:val="008177A5"/>
    <w:rsid w:val="0082435C"/>
    <w:rsid w:val="00830110"/>
    <w:rsid w:val="0083029B"/>
    <w:rsid w:val="00831168"/>
    <w:rsid w:val="0083137A"/>
    <w:rsid w:val="008340AB"/>
    <w:rsid w:val="008342F5"/>
    <w:rsid w:val="0083548A"/>
    <w:rsid w:val="00836254"/>
    <w:rsid w:val="0084208D"/>
    <w:rsid w:val="00843162"/>
    <w:rsid w:val="00845BF1"/>
    <w:rsid w:val="008515EF"/>
    <w:rsid w:val="00855266"/>
    <w:rsid w:val="00855C15"/>
    <w:rsid w:val="008564E4"/>
    <w:rsid w:val="00860964"/>
    <w:rsid w:val="00864B4E"/>
    <w:rsid w:val="00864D48"/>
    <w:rsid w:val="00864E62"/>
    <w:rsid w:val="00865685"/>
    <w:rsid w:val="0086604B"/>
    <w:rsid w:val="008667CB"/>
    <w:rsid w:val="00867303"/>
    <w:rsid w:val="008800D7"/>
    <w:rsid w:val="0088322A"/>
    <w:rsid w:val="008832C8"/>
    <w:rsid w:val="00884281"/>
    <w:rsid w:val="00884900"/>
    <w:rsid w:val="008856D2"/>
    <w:rsid w:val="0089030C"/>
    <w:rsid w:val="008920A6"/>
    <w:rsid w:val="00892461"/>
    <w:rsid w:val="00896F43"/>
    <w:rsid w:val="008A0BC8"/>
    <w:rsid w:val="008A294B"/>
    <w:rsid w:val="008A367D"/>
    <w:rsid w:val="008A636F"/>
    <w:rsid w:val="008B194E"/>
    <w:rsid w:val="008B4260"/>
    <w:rsid w:val="008C06A9"/>
    <w:rsid w:val="008C1544"/>
    <w:rsid w:val="008C3085"/>
    <w:rsid w:val="008C3420"/>
    <w:rsid w:val="008C3D83"/>
    <w:rsid w:val="008C3F68"/>
    <w:rsid w:val="008C58BC"/>
    <w:rsid w:val="008C7915"/>
    <w:rsid w:val="008D1F67"/>
    <w:rsid w:val="008D468E"/>
    <w:rsid w:val="008D48DF"/>
    <w:rsid w:val="008D4B5E"/>
    <w:rsid w:val="008D757E"/>
    <w:rsid w:val="008E0229"/>
    <w:rsid w:val="008E0CD4"/>
    <w:rsid w:val="008E40AB"/>
    <w:rsid w:val="008E5026"/>
    <w:rsid w:val="008E65CD"/>
    <w:rsid w:val="008E795B"/>
    <w:rsid w:val="008E7D6A"/>
    <w:rsid w:val="008F0342"/>
    <w:rsid w:val="008F17F9"/>
    <w:rsid w:val="008F4B16"/>
    <w:rsid w:val="008F4FD8"/>
    <w:rsid w:val="00904CD8"/>
    <w:rsid w:val="009052C1"/>
    <w:rsid w:val="009072B7"/>
    <w:rsid w:val="00912F1A"/>
    <w:rsid w:val="00915E39"/>
    <w:rsid w:val="00916767"/>
    <w:rsid w:val="00916D75"/>
    <w:rsid w:val="00917B4E"/>
    <w:rsid w:val="00917E90"/>
    <w:rsid w:val="00920749"/>
    <w:rsid w:val="0092100F"/>
    <w:rsid w:val="00921217"/>
    <w:rsid w:val="00922346"/>
    <w:rsid w:val="00922E66"/>
    <w:rsid w:val="009237CB"/>
    <w:rsid w:val="00923A4E"/>
    <w:rsid w:val="00924423"/>
    <w:rsid w:val="009264DE"/>
    <w:rsid w:val="00926A8F"/>
    <w:rsid w:val="0092707F"/>
    <w:rsid w:val="00930457"/>
    <w:rsid w:val="00930D71"/>
    <w:rsid w:val="00932E58"/>
    <w:rsid w:val="009345EB"/>
    <w:rsid w:val="00935445"/>
    <w:rsid w:val="0094396F"/>
    <w:rsid w:val="009439FD"/>
    <w:rsid w:val="0094645A"/>
    <w:rsid w:val="00950EEF"/>
    <w:rsid w:val="0095161E"/>
    <w:rsid w:val="0095194B"/>
    <w:rsid w:val="00952342"/>
    <w:rsid w:val="009534ED"/>
    <w:rsid w:val="00957CB1"/>
    <w:rsid w:val="0096236C"/>
    <w:rsid w:val="00962564"/>
    <w:rsid w:val="00963F63"/>
    <w:rsid w:val="009653F8"/>
    <w:rsid w:val="009658D3"/>
    <w:rsid w:val="00965E91"/>
    <w:rsid w:val="00971235"/>
    <w:rsid w:val="00971C70"/>
    <w:rsid w:val="00975870"/>
    <w:rsid w:val="00975B94"/>
    <w:rsid w:val="00987834"/>
    <w:rsid w:val="00987E65"/>
    <w:rsid w:val="009919F4"/>
    <w:rsid w:val="009920D8"/>
    <w:rsid w:val="00992279"/>
    <w:rsid w:val="009922B3"/>
    <w:rsid w:val="0099262C"/>
    <w:rsid w:val="00992C71"/>
    <w:rsid w:val="00993CBB"/>
    <w:rsid w:val="00994F38"/>
    <w:rsid w:val="00997BEA"/>
    <w:rsid w:val="009A0E36"/>
    <w:rsid w:val="009A7126"/>
    <w:rsid w:val="009B0736"/>
    <w:rsid w:val="009B1BE6"/>
    <w:rsid w:val="009B1C36"/>
    <w:rsid w:val="009B3CE7"/>
    <w:rsid w:val="009B4098"/>
    <w:rsid w:val="009B5739"/>
    <w:rsid w:val="009C47FE"/>
    <w:rsid w:val="009C57EA"/>
    <w:rsid w:val="009C635D"/>
    <w:rsid w:val="009D0E7C"/>
    <w:rsid w:val="009D12A6"/>
    <w:rsid w:val="009D1CF1"/>
    <w:rsid w:val="009D23C7"/>
    <w:rsid w:val="009D33F2"/>
    <w:rsid w:val="009D3C2E"/>
    <w:rsid w:val="009D629C"/>
    <w:rsid w:val="009D739B"/>
    <w:rsid w:val="009E0F27"/>
    <w:rsid w:val="009E3031"/>
    <w:rsid w:val="009F0152"/>
    <w:rsid w:val="009F20EE"/>
    <w:rsid w:val="009F24CF"/>
    <w:rsid w:val="009F4709"/>
    <w:rsid w:val="009F7C39"/>
    <w:rsid w:val="00A004A8"/>
    <w:rsid w:val="00A00B06"/>
    <w:rsid w:val="00A015A3"/>
    <w:rsid w:val="00A01CE9"/>
    <w:rsid w:val="00A02423"/>
    <w:rsid w:val="00A03125"/>
    <w:rsid w:val="00A0320C"/>
    <w:rsid w:val="00A036A8"/>
    <w:rsid w:val="00A07658"/>
    <w:rsid w:val="00A1052A"/>
    <w:rsid w:val="00A12937"/>
    <w:rsid w:val="00A1484B"/>
    <w:rsid w:val="00A14C13"/>
    <w:rsid w:val="00A15075"/>
    <w:rsid w:val="00A150E8"/>
    <w:rsid w:val="00A15486"/>
    <w:rsid w:val="00A15E0C"/>
    <w:rsid w:val="00A204F4"/>
    <w:rsid w:val="00A21DC1"/>
    <w:rsid w:val="00A319C0"/>
    <w:rsid w:val="00A33D1F"/>
    <w:rsid w:val="00A35891"/>
    <w:rsid w:val="00A36F63"/>
    <w:rsid w:val="00A41A3C"/>
    <w:rsid w:val="00A42B6E"/>
    <w:rsid w:val="00A43095"/>
    <w:rsid w:val="00A44069"/>
    <w:rsid w:val="00A473FC"/>
    <w:rsid w:val="00A53847"/>
    <w:rsid w:val="00A576C6"/>
    <w:rsid w:val="00A61489"/>
    <w:rsid w:val="00A652F0"/>
    <w:rsid w:val="00A661DE"/>
    <w:rsid w:val="00A66232"/>
    <w:rsid w:val="00A677BC"/>
    <w:rsid w:val="00A70B95"/>
    <w:rsid w:val="00A72BA9"/>
    <w:rsid w:val="00A7380E"/>
    <w:rsid w:val="00A73A4C"/>
    <w:rsid w:val="00A73D96"/>
    <w:rsid w:val="00A74D65"/>
    <w:rsid w:val="00A80D75"/>
    <w:rsid w:val="00A820B1"/>
    <w:rsid w:val="00A8255A"/>
    <w:rsid w:val="00A831DE"/>
    <w:rsid w:val="00A85268"/>
    <w:rsid w:val="00A852D7"/>
    <w:rsid w:val="00A903BE"/>
    <w:rsid w:val="00A9213D"/>
    <w:rsid w:val="00A92FB1"/>
    <w:rsid w:val="00A94488"/>
    <w:rsid w:val="00AA1A48"/>
    <w:rsid w:val="00AA344F"/>
    <w:rsid w:val="00AA4BF0"/>
    <w:rsid w:val="00AA56EB"/>
    <w:rsid w:val="00AA74BE"/>
    <w:rsid w:val="00AA7A04"/>
    <w:rsid w:val="00AB4B27"/>
    <w:rsid w:val="00AB7B82"/>
    <w:rsid w:val="00AC0191"/>
    <w:rsid w:val="00AC0ACF"/>
    <w:rsid w:val="00AC0B74"/>
    <w:rsid w:val="00AC14C1"/>
    <w:rsid w:val="00AC1A71"/>
    <w:rsid w:val="00AC1D79"/>
    <w:rsid w:val="00AC1F94"/>
    <w:rsid w:val="00AC2944"/>
    <w:rsid w:val="00AC38D5"/>
    <w:rsid w:val="00AD2637"/>
    <w:rsid w:val="00AD6A29"/>
    <w:rsid w:val="00AE22E6"/>
    <w:rsid w:val="00AE28C8"/>
    <w:rsid w:val="00AE638B"/>
    <w:rsid w:val="00AF4916"/>
    <w:rsid w:val="00AF61FB"/>
    <w:rsid w:val="00AF7F57"/>
    <w:rsid w:val="00B0522A"/>
    <w:rsid w:val="00B0606E"/>
    <w:rsid w:val="00B06F91"/>
    <w:rsid w:val="00B10D80"/>
    <w:rsid w:val="00B12D42"/>
    <w:rsid w:val="00B12FB7"/>
    <w:rsid w:val="00B130EA"/>
    <w:rsid w:val="00B13CCC"/>
    <w:rsid w:val="00B16432"/>
    <w:rsid w:val="00B1719E"/>
    <w:rsid w:val="00B20502"/>
    <w:rsid w:val="00B212E0"/>
    <w:rsid w:val="00B21E0C"/>
    <w:rsid w:val="00B220B4"/>
    <w:rsid w:val="00B223A0"/>
    <w:rsid w:val="00B25F71"/>
    <w:rsid w:val="00B31499"/>
    <w:rsid w:val="00B333BA"/>
    <w:rsid w:val="00B34437"/>
    <w:rsid w:val="00B349D0"/>
    <w:rsid w:val="00B35EB5"/>
    <w:rsid w:val="00B377BA"/>
    <w:rsid w:val="00B40452"/>
    <w:rsid w:val="00B4199F"/>
    <w:rsid w:val="00B4293F"/>
    <w:rsid w:val="00B431FC"/>
    <w:rsid w:val="00B43805"/>
    <w:rsid w:val="00B4435A"/>
    <w:rsid w:val="00B451CB"/>
    <w:rsid w:val="00B45D7E"/>
    <w:rsid w:val="00B462FE"/>
    <w:rsid w:val="00B465EA"/>
    <w:rsid w:val="00B46918"/>
    <w:rsid w:val="00B47C35"/>
    <w:rsid w:val="00B5062A"/>
    <w:rsid w:val="00B51F9B"/>
    <w:rsid w:val="00B570F1"/>
    <w:rsid w:val="00B619DE"/>
    <w:rsid w:val="00B62CE2"/>
    <w:rsid w:val="00B649D1"/>
    <w:rsid w:val="00B65D45"/>
    <w:rsid w:val="00B66D29"/>
    <w:rsid w:val="00B740A4"/>
    <w:rsid w:val="00B75492"/>
    <w:rsid w:val="00B7655B"/>
    <w:rsid w:val="00B8084A"/>
    <w:rsid w:val="00B808E7"/>
    <w:rsid w:val="00B836EA"/>
    <w:rsid w:val="00B85C72"/>
    <w:rsid w:val="00B862BC"/>
    <w:rsid w:val="00B90BDA"/>
    <w:rsid w:val="00B935B5"/>
    <w:rsid w:val="00B936A1"/>
    <w:rsid w:val="00B95AC7"/>
    <w:rsid w:val="00B95C44"/>
    <w:rsid w:val="00B960C7"/>
    <w:rsid w:val="00BA082C"/>
    <w:rsid w:val="00BA0FFF"/>
    <w:rsid w:val="00BA1A70"/>
    <w:rsid w:val="00BA4059"/>
    <w:rsid w:val="00BA70D6"/>
    <w:rsid w:val="00BA7ABF"/>
    <w:rsid w:val="00BB1897"/>
    <w:rsid w:val="00BB640E"/>
    <w:rsid w:val="00BB67C6"/>
    <w:rsid w:val="00BC0DAD"/>
    <w:rsid w:val="00BC19A7"/>
    <w:rsid w:val="00BC23D4"/>
    <w:rsid w:val="00BC36A4"/>
    <w:rsid w:val="00BC6442"/>
    <w:rsid w:val="00BC6536"/>
    <w:rsid w:val="00BC6A55"/>
    <w:rsid w:val="00BC74AB"/>
    <w:rsid w:val="00BC759D"/>
    <w:rsid w:val="00BC7A87"/>
    <w:rsid w:val="00BD4FA6"/>
    <w:rsid w:val="00BD5ECA"/>
    <w:rsid w:val="00BE1EF7"/>
    <w:rsid w:val="00BE52FB"/>
    <w:rsid w:val="00BE6596"/>
    <w:rsid w:val="00BE6925"/>
    <w:rsid w:val="00BF18B9"/>
    <w:rsid w:val="00BF223F"/>
    <w:rsid w:val="00BF3BE9"/>
    <w:rsid w:val="00BF4CA4"/>
    <w:rsid w:val="00BF6179"/>
    <w:rsid w:val="00BF64F1"/>
    <w:rsid w:val="00C00673"/>
    <w:rsid w:val="00C00B4E"/>
    <w:rsid w:val="00C012FE"/>
    <w:rsid w:val="00C025F7"/>
    <w:rsid w:val="00C02B50"/>
    <w:rsid w:val="00C02B58"/>
    <w:rsid w:val="00C04971"/>
    <w:rsid w:val="00C0553F"/>
    <w:rsid w:val="00C06977"/>
    <w:rsid w:val="00C14A0B"/>
    <w:rsid w:val="00C16E19"/>
    <w:rsid w:val="00C2722D"/>
    <w:rsid w:val="00C32B36"/>
    <w:rsid w:val="00C400A4"/>
    <w:rsid w:val="00C43E1E"/>
    <w:rsid w:val="00C44474"/>
    <w:rsid w:val="00C449FC"/>
    <w:rsid w:val="00C47796"/>
    <w:rsid w:val="00C516AE"/>
    <w:rsid w:val="00C52CEE"/>
    <w:rsid w:val="00C5409F"/>
    <w:rsid w:val="00C62FBF"/>
    <w:rsid w:val="00C63756"/>
    <w:rsid w:val="00C64228"/>
    <w:rsid w:val="00C709CF"/>
    <w:rsid w:val="00C723EC"/>
    <w:rsid w:val="00C72C07"/>
    <w:rsid w:val="00C752F5"/>
    <w:rsid w:val="00C82025"/>
    <w:rsid w:val="00C83F24"/>
    <w:rsid w:val="00C9052F"/>
    <w:rsid w:val="00C90FDB"/>
    <w:rsid w:val="00C91170"/>
    <w:rsid w:val="00C92DFB"/>
    <w:rsid w:val="00C931F3"/>
    <w:rsid w:val="00C93AD4"/>
    <w:rsid w:val="00C951CD"/>
    <w:rsid w:val="00CA5696"/>
    <w:rsid w:val="00CA6A77"/>
    <w:rsid w:val="00CB27B4"/>
    <w:rsid w:val="00CB4A76"/>
    <w:rsid w:val="00CB4F2E"/>
    <w:rsid w:val="00CB69A1"/>
    <w:rsid w:val="00CC0D9B"/>
    <w:rsid w:val="00CC2AA4"/>
    <w:rsid w:val="00CC6774"/>
    <w:rsid w:val="00CC6EE6"/>
    <w:rsid w:val="00CC7C09"/>
    <w:rsid w:val="00CD0B92"/>
    <w:rsid w:val="00CD0CC5"/>
    <w:rsid w:val="00CD24CA"/>
    <w:rsid w:val="00CD448A"/>
    <w:rsid w:val="00CD6C81"/>
    <w:rsid w:val="00CD7145"/>
    <w:rsid w:val="00CD7930"/>
    <w:rsid w:val="00CE055F"/>
    <w:rsid w:val="00CF233E"/>
    <w:rsid w:val="00CF30F4"/>
    <w:rsid w:val="00D04A33"/>
    <w:rsid w:val="00D05452"/>
    <w:rsid w:val="00D06D6C"/>
    <w:rsid w:val="00D13279"/>
    <w:rsid w:val="00D13309"/>
    <w:rsid w:val="00D25D90"/>
    <w:rsid w:val="00D27604"/>
    <w:rsid w:val="00D3012C"/>
    <w:rsid w:val="00D335D8"/>
    <w:rsid w:val="00D34D85"/>
    <w:rsid w:val="00D34F59"/>
    <w:rsid w:val="00D4026A"/>
    <w:rsid w:val="00D4149C"/>
    <w:rsid w:val="00D41639"/>
    <w:rsid w:val="00D43E74"/>
    <w:rsid w:val="00D4433C"/>
    <w:rsid w:val="00D46898"/>
    <w:rsid w:val="00D47254"/>
    <w:rsid w:val="00D5081A"/>
    <w:rsid w:val="00D51AEF"/>
    <w:rsid w:val="00D600C3"/>
    <w:rsid w:val="00D607B3"/>
    <w:rsid w:val="00D626D9"/>
    <w:rsid w:val="00D6338C"/>
    <w:rsid w:val="00D66521"/>
    <w:rsid w:val="00D7081B"/>
    <w:rsid w:val="00D714B9"/>
    <w:rsid w:val="00D72DEE"/>
    <w:rsid w:val="00D732FD"/>
    <w:rsid w:val="00D7465C"/>
    <w:rsid w:val="00D804A9"/>
    <w:rsid w:val="00D82CEB"/>
    <w:rsid w:val="00D84918"/>
    <w:rsid w:val="00D84BE9"/>
    <w:rsid w:val="00D85030"/>
    <w:rsid w:val="00D851FC"/>
    <w:rsid w:val="00D87038"/>
    <w:rsid w:val="00D9140D"/>
    <w:rsid w:val="00D92CA3"/>
    <w:rsid w:val="00D93206"/>
    <w:rsid w:val="00D93298"/>
    <w:rsid w:val="00D945B7"/>
    <w:rsid w:val="00DA0355"/>
    <w:rsid w:val="00DA253C"/>
    <w:rsid w:val="00DA4849"/>
    <w:rsid w:val="00DA51BF"/>
    <w:rsid w:val="00DA6D74"/>
    <w:rsid w:val="00DA78C9"/>
    <w:rsid w:val="00DA7D13"/>
    <w:rsid w:val="00DB08E8"/>
    <w:rsid w:val="00DB1C06"/>
    <w:rsid w:val="00DB2289"/>
    <w:rsid w:val="00DB2292"/>
    <w:rsid w:val="00DB5AAB"/>
    <w:rsid w:val="00DB72ED"/>
    <w:rsid w:val="00DC64AE"/>
    <w:rsid w:val="00DD07CB"/>
    <w:rsid w:val="00DD2408"/>
    <w:rsid w:val="00DD7F2D"/>
    <w:rsid w:val="00DE2F40"/>
    <w:rsid w:val="00DE3922"/>
    <w:rsid w:val="00DE6721"/>
    <w:rsid w:val="00DF5617"/>
    <w:rsid w:val="00DF5D89"/>
    <w:rsid w:val="00DF5F32"/>
    <w:rsid w:val="00DF7F38"/>
    <w:rsid w:val="00E040ED"/>
    <w:rsid w:val="00E04536"/>
    <w:rsid w:val="00E07DDF"/>
    <w:rsid w:val="00E114CA"/>
    <w:rsid w:val="00E11D56"/>
    <w:rsid w:val="00E130AC"/>
    <w:rsid w:val="00E134EF"/>
    <w:rsid w:val="00E13C69"/>
    <w:rsid w:val="00E151B5"/>
    <w:rsid w:val="00E20E4D"/>
    <w:rsid w:val="00E22649"/>
    <w:rsid w:val="00E242B2"/>
    <w:rsid w:val="00E31F2E"/>
    <w:rsid w:val="00E33A66"/>
    <w:rsid w:val="00E34209"/>
    <w:rsid w:val="00E34932"/>
    <w:rsid w:val="00E34DF9"/>
    <w:rsid w:val="00E3527B"/>
    <w:rsid w:val="00E36C89"/>
    <w:rsid w:val="00E37340"/>
    <w:rsid w:val="00E37BF6"/>
    <w:rsid w:val="00E40E78"/>
    <w:rsid w:val="00E419F4"/>
    <w:rsid w:val="00E42C81"/>
    <w:rsid w:val="00E4385C"/>
    <w:rsid w:val="00E514CC"/>
    <w:rsid w:val="00E51D21"/>
    <w:rsid w:val="00E52575"/>
    <w:rsid w:val="00E535AB"/>
    <w:rsid w:val="00E54E85"/>
    <w:rsid w:val="00E574BE"/>
    <w:rsid w:val="00E646BA"/>
    <w:rsid w:val="00E6587C"/>
    <w:rsid w:val="00E67101"/>
    <w:rsid w:val="00E678DF"/>
    <w:rsid w:val="00E67B30"/>
    <w:rsid w:val="00E8131F"/>
    <w:rsid w:val="00E8298F"/>
    <w:rsid w:val="00E82C1C"/>
    <w:rsid w:val="00E90589"/>
    <w:rsid w:val="00E91701"/>
    <w:rsid w:val="00E92301"/>
    <w:rsid w:val="00E94B5B"/>
    <w:rsid w:val="00EA0ECF"/>
    <w:rsid w:val="00EA144E"/>
    <w:rsid w:val="00EA2C1F"/>
    <w:rsid w:val="00EA4B25"/>
    <w:rsid w:val="00EA58EA"/>
    <w:rsid w:val="00EA5DAA"/>
    <w:rsid w:val="00EA7455"/>
    <w:rsid w:val="00EB001A"/>
    <w:rsid w:val="00EB0B61"/>
    <w:rsid w:val="00EB1C40"/>
    <w:rsid w:val="00EB1D85"/>
    <w:rsid w:val="00EB1E1E"/>
    <w:rsid w:val="00EB2F78"/>
    <w:rsid w:val="00EB4099"/>
    <w:rsid w:val="00EB54AB"/>
    <w:rsid w:val="00EB5DDA"/>
    <w:rsid w:val="00EB75C2"/>
    <w:rsid w:val="00EB786F"/>
    <w:rsid w:val="00EC3CCE"/>
    <w:rsid w:val="00EC6850"/>
    <w:rsid w:val="00ED0606"/>
    <w:rsid w:val="00ED0865"/>
    <w:rsid w:val="00ED1E74"/>
    <w:rsid w:val="00EE3732"/>
    <w:rsid w:val="00EE3917"/>
    <w:rsid w:val="00EE6407"/>
    <w:rsid w:val="00EF1F3F"/>
    <w:rsid w:val="00EF33BB"/>
    <w:rsid w:val="00EF6DEE"/>
    <w:rsid w:val="00F00202"/>
    <w:rsid w:val="00F002ED"/>
    <w:rsid w:val="00F02B02"/>
    <w:rsid w:val="00F02F57"/>
    <w:rsid w:val="00F0689E"/>
    <w:rsid w:val="00F10540"/>
    <w:rsid w:val="00F1195C"/>
    <w:rsid w:val="00F12442"/>
    <w:rsid w:val="00F23C87"/>
    <w:rsid w:val="00F31713"/>
    <w:rsid w:val="00F33A71"/>
    <w:rsid w:val="00F3438D"/>
    <w:rsid w:val="00F40E3D"/>
    <w:rsid w:val="00F41351"/>
    <w:rsid w:val="00F44C9D"/>
    <w:rsid w:val="00F53AD9"/>
    <w:rsid w:val="00F54431"/>
    <w:rsid w:val="00F56346"/>
    <w:rsid w:val="00F60001"/>
    <w:rsid w:val="00F60028"/>
    <w:rsid w:val="00F61203"/>
    <w:rsid w:val="00F6140B"/>
    <w:rsid w:val="00F616E3"/>
    <w:rsid w:val="00F62033"/>
    <w:rsid w:val="00F64BDD"/>
    <w:rsid w:val="00F71758"/>
    <w:rsid w:val="00F74AB0"/>
    <w:rsid w:val="00F75A5B"/>
    <w:rsid w:val="00F81EC7"/>
    <w:rsid w:val="00F821E4"/>
    <w:rsid w:val="00F822C4"/>
    <w:rsid w:val="00F82CF8"/>
    <w:rsid w:val="00F852C2"/>
    <w:rsid w:val="00F85C7D"/>
    <w:rsid w:val="00F870B6"/>
    <w:rsid w:val="00F93A4A"/>
    <w:rsid w:val="00F96612"/>
    <w:rsid w:val="00F96B23"/>
    <w:rsid w:val="00FA1843"/>
    <w:rsid w:val="00FA40B5"/>
    <w:rsid w:val="00FA42F3"/>
    <w:rsid w:val="00FA482B"/>
    <w:rsid w:val="00FA5FC3"/>
    <w:rsid w:val="00FA656F"/>
    <w:rsid w:val="00FA7930"/>
    <w:rsid w:val="00FB2260"/>
    <w:rsid w:val="00FB35A6"/>
    <w:rsid w:val="00FB3747"/>
    <w:rsid w:val="00FB4269"/>
    <w:rsid w:val="00FB5998"/>
    <w:rsid w:val="00FB5EEF"/>
    <w:rsid w:val="00FB6805"/>
    <w:rsid w:val="00FC30EF"/>
    <w:rsid w:val="00FC3D21"/>
    <w:rsid w:val="00FC3E00"/>
    <w:rsid w:val="00FC481E"/>
    <w:rsid w:val="00FC59D7"/>
    <w:rsid w:val="00FD013D"/>
    <w:rsid w:val="00FD132F"/>
    <w:rsid w:val="00FD3B3B"/>
    <w:rsid w:val="00FE2479"/>
    <w:rsid w:val="00FE62F6"/>
    <w:rsid w:val="00FF0334"/>
    <w:rsid w:val="00FF06A5"/>
    <w:rsid w:val="00FF344F"/>
    <w:rsid w:val="00FF6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EB3FB1"/>
  <w15:docId w15:val="{1F7715BD-8E26-4F3F-890B-D3E3B3FCC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6850"/>
    <w:pPr>
      <w:spacing w:before="120"/>
      <w:ind w:firstLine="709"/>
      <w:jc w:val="both"/>
    </w:pPr>
    <w:rPr>
      <w:rFonts w:ascii="Arial" w:eastAsia="Times New Roman" w:hAnsi="Arial"/>
      <w:sz w:val="22"/>
    </w:rPr>
  </w:style>
  <w:style w:type="paragraph" w:styleId="Nadpis1">
    <w:name w:val="heading 1"/>
    <w:basedOn w:val="Nadpis10"/>
    <w:next w:val="Normln"/>
    <w:link w:val="Nadpis1Char"/>
    <w:qFormat/>
    <w:rsid w:val="00567ABE"/>
    <w:pPr>
      <w:keepNext/>
      <w:numPr>
        <w:numId w:val="9"/>
      </w:numPr>
      <w:spacing w:before="240" w:after="60"/>
      <w:outlineLvl w:val="0"/>
    </w:pPr>
    <w:rPr>
      <w:kern w:val="28"/>
      <w:sz w:val="28"/>
    </w:rPr>
  </w:style>
  <w:style w:type="paragraph" w:styleId="Nadpis2">
    <w:name w:val="heading 2"/>
    <w:basedOn w:val="Normln"/>
    <w:next w:val="Normln"/>
    <w:link w:val="Nadpis2Char"/>
    <w:qFormat/>
    <w:rsid w:val="00EA5DAA"/>
    <w:pPr>
      <w:keepNext/>
      <w:numPr>
        <w:ilvl w:val="1"/>
        <w:numId w:val="9"/>
      </w:numPr>
      <w:spacing w:before="240" w:after="60"/>
      <w:outlineLvl w:val="1"/>
    </w:pPr>
    <w:rPr>
      <w:b/>
      <w:i/>
      <w:sz w:val="26"/>
    </w:rPr>
  </w:style>
  <w:style w:type="paragraph" w:styleId="Nadpis3">
    <w:name w:val="heading 3"/>
    <w:basedOn w:val="Nadpis30"/>
    <w:next w:val="Nadpis30"/>
    <w:link w:val="Nadpis3Char"/>
    <w:qFormat/>
    <w:rsid w:val="00A01CE9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qFormat/>
    <w:rsid w:val="008832C8"/>
    <w:pPr>
      <w:keepNext/>
      <w:numPr>
        <w:ilvl w:val="3"/>
        <w:numId w:val="9"/>
      </w:numPr>
      <w:spacing w:before="240" w:after="60"/>
      <w:outlineLvl w:val="3"/>
    </w:pPr>
    <w:rPr>
      <w:i/>
    </w:rPr>
  </w:style>
  <w:style w:type="paragraph" w:styleId="Nadpis5">
    <w:name w:val="heading 5"/>
    <w:basedOn w:val="Normln"/>
    <w:next w:val="Normln"/>
    <w:link w:val="Nadpis5Char"/>
    <w:qFormat/>
    <w:rsid w:val="00EC6850"/>
    <w:pPr>
      <w:keepNext/>
      <w:numPr>
        <w:ilvl w:val="4"/>
        <w:numId w:val="9"/>
      </w:numPr>
      <w:outlineLvl w:val="4"/>
    </w:pPr>
    <w:rPr>
      <w:sz w:val="24"/>
    </w:rPr>
  </w:style>
  <w:style w:type="paragraph" w:styleId="Nadpis6">
    <w:name w:val="heading 6"/>
    <w:basedOn w:val="Normln"/>
    <w:next w:val="Normln"/>
    <w:link w:val="Nadpis6Char"/>
    <w:qFormat/>
    <w:rsid w:val="00EC6850"/>
    <w:pPr>
      <w:keepNext/>
      <w:numPr>
        <w:ilvl w:val="5"/>
        <w:numId w:val="9"/>
      </w:numPr>
      <w:jc w:val="center"/>
      <w:outlineLvl w:val="5"/>
    </w:pPr>
    <w:rPr>
      <w:b/>
      <w:sz w:val="24"/>
    </w:rPr>
  </w:style>
  <w:style w:type="paragraph" w:styleId="Nadpis7">
    <w:name w:val="heading 7"/>
    <w:basedOn w:val="Normln"/>
    <w:next w:val="Normln"/>
    <w:link w:val="Nadpis7Char"/>
    <w:qFormat/>
    <w:rsid w:val="00EC6850"/>
    <w:pPr>
      <w:keepNext/>
      <w:numPr>
        <w:ilvl w:val="6"/>
        <w:numId w:val="9"/>
      </w:numPr>
      <w:outlineLvl w:val="6"/>
    </w:pPr>
    <w:rPr>
      <w:caps/>
      <w:sz w:val="24"/>
    </w:rPr>
  </w:style>
  <w:style w:type="paragraph" w:styleId="Nadpis8">
    <w:name w:val="heading 8"/>
    <w:basedOn w:val="Normln"/>
    <w:next w:val="Normln"/>
    <w:link w:val="Nadpis8Char"/>
    <w:qFormat/>
    <w:rsid w:val="00EC6850"/>
    <w:pPr>
      <w:keepNext/>
      <w:numPr>
        <w:ilvl w:val="7"/>
        <w:numId w:val="9"/>
      </w:numPr>
      <w:outlineLvl w:val="7"/>
    </w:pPr>
    <w:rPr>
      <w:b/>
      <w:caps/>
    </w:rPr>
  </w:style>
  <w:style w:type="paragraph" w:styleId="Nadpis9">
    <w:name w:val="heading 9"/>
    <w:basedOn w:val="Normln"/>
    <w:next w:val="Normln"/>
    <w:link w:val="Nadpis9Char"/>
    <w:qFormat/>
    <w:rsid w:val="00EC6850"/>
    <w:pPr>
      <w:keepNext/>
      <w:numPr>
        <w:ilvl w:val="8"/>
        <w:numId w:val="9"/>
      </w:numPr>
      <w:outlineLvl w:val="8"/>
    </w:pPr>
    <w:rPr>
      <w:b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C6850"/>
    <w:rPr>
      <w:rFonts w:ascii="Arial" w:eastAsia="Times New Roman" w:hAnsi="Arial" w:cs="Arial"/>
      <w:b/>
      <w:bCs/>
      <w:caps/>
      <w:kern w:val="28"/>
      <w:sz w:val="28"/>
    </w:rPr>
  </w:style>
  <w:style w:type="character" w:customStyle="1" w:styleId="Nadpis2Char">
    <w:name w:val="Nadpis 2 Char"/>
    <w:basedOn w:val="Standardnpsmoodstavce"/>
    <w:link w:val="Nadpis2"/>
    <w:rsid w:val="00EA5DAA"/>
    <w:rPr>
      <w:rFonts w:ascii="Arial" w:eastAsia="Times New Roman" w:hAnsi="Arial"/>
      <w:b/>
      <w:i/>
      <w:sz w:val="26"/>
    </w:rPr>
  </w:style>
  <w:style w:type="character" w:customStyle="1" w:styleId="Nadpis3Char">
    <w:name w:val="Nadpis 3 Char"/>
    <w:basedOn w:val="Standardnpsmoodstavce"/>
    <w:link w:val="Nadpis3"/>
    <w:rsid w:val="00710374"/>
    <w:rPr>
      <w:rFonts w:ascii="Arial" w:eastAsia="Times New Roman" w:hAnsi="Arial" w:cs="Arial"/>
      <w:b/>
      <w:sz w:val="22"/>
    </w:rPr>
  </w:style>
  <w:style w:type="character" w:customStyle="1" w:styleId="Nadpis4Char">
    <w:name w:val="Nadpis 4 Char"/>
    <w:basedOn w:val="Standardnpsmoodstavce"/>
    <w:link w:val="Nadpis4"/>
    <w:rsid w:val="008832C8"/>
    <w:rPr>
      <w:rFonts w:ascii="Arial" w:eastAsia="Times New Roman" w:hAnsi="Arial"/>
      <w:i/>
      <w:sz w:val="22"/>
    </w:rPr>
  </w:style>
  <w:style w:type="character" w:customStyle="1" w:styleId="Nadpis5Char">
    <w:name w:val="Nadpis 5 Char"/>
    <w:basedOn w:val="Standardnpsmoodstavce"/>
    <w:link w:val="Nadpis5"/>
    <w:rsid w:val="00EC6850"/>
    <w:rPr>
      <w:rFonts w:ascii="Arial" w:eastAsia="Times New Roman" w:hAnsi="Arial"/>
      <w:sz w:val="24"/>
    </w:rPr>
  </w:style>
  <w:style w:type="character" w:customStyle="1" w:styleId="Nadpis6Char">
    <w:name w:val="Nadpis 6 Char"/>
    <w:basedOn w:val="Standardnpsmoodstavce"/>
    <w:link w:val="Nadpis6"/>
    <w:rsid w:val="00EC6850"/>
    <w:rPr>
      <w:rFonts w:ascii="Arial" w:eastAsia="Times New Roman" w:hAnsi="Arial"/>
      <w:b/>
      <w:sz w:val="24"/>
    </w:rPr>
  </w:style>
  <w:style w:type="character" w:customStyle="1" w:styleId="Nadpis7Char">
    <w:name w:val="Nadpis 7 Char"/>
    <w:basedOn w:val="Standardnpsmoodstavce"/>
    <w:link w:val="Nadpis7"/>
    <w:rsid w:val="00EC6850"/>
    <w:rPr>
      <w:rFonts w:ascii="Arial" w:eastAsia="Times New Roman" w:hAnsi="Arial"/>
      <w:caps/>
      <w:sz w:val="24"/>
    </w:rPr>
  </w:style>
  <w:style w:type="character" w:customStyle="1" w:styleId="Nadpis8Char">
    <w:name w:val="Nadpis 8 Char"/>
    <w:basedOn w:val="Standardnpsmoodstavce"/>
    <w:link w:val="Nadpis8"/>
    <w:rsid w:val="00EC6850"/>
    <w:rPr>
      <w:rFonts w:ascii="Arial" w:eastAsia="Times New Roman" w:hAnsi="Arial"/>
      <w:b/>
      <w:caps/>
      <w:sz w:val="22"/>
    </w:rPr>
  </w:style>
  <w:style w:type="character" w:customStyle="1" w:styleId="Nadpis9Char">
    <w:name w:val="Nadpis 9 Char"/>
    <w:basedOn w:val="Standardnpsmoodstavce"/>
    <w:link w:val="Nadpis9"/>
    <w:rsid w:val="00EC6850"/>
    <w:rPr>
      <w:rFonts w:ascii="Arial" w:eastAsia="Times New Roman" w:hAnsi="Arial"/>
      <w:b/>
      <w:caps/>
      <w:sz w:val="22"/>
    </w:rPr>
  </w:style>
  <w:style w:type="paragraph" w:styleId="Zhlav">
    <w:name w:val="header"/>
    <w:aliases w:val="záhlaví"/>
    <w:basedOn w:val="Normln"/>
    <w:link w:val="ZhlavChar"/>
    <w:rsid w:val="00EC6850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rsid w:val="00EC6850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rsid w:val="00EC685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C6850"/>
    <w:rPr>
      <w:rFonts w:ascii="Arial" w:eastAsia="Times New Roman" w:hAnsi="Arial" w:cs="Times New Roman"/>
      <w:szCs w:val="20"/>
      <w:lang w:eastAsia="cs-CZ"/>
    </w:rPr>
  </w:style>
  <w:style w:type="character" w:styleId="slostrnky">
    <w:name w:val="page number"/>
    <w:basedOn w:val="Standardnpsmoodstavce"/>
    <w:rsid w:val="00EC6850"/>
  </w:style>
  <w:style w:type="paragraph" w:styleId="Zkladntextodsazen">
    <w:name w:val="Body Text Indent"/>
    <w:basedOn w:val="Normln"/>
    <w:link w:val="ZkladntextodsazenChar"/>
    <w:rsid w:val="00EC6850"/>
    <w:pPr>
      <w:spacing w:line="360" w:lineRule="auto"/>
      <w:ind w:firstLine="708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EC6850"/>
    <w:rPr>
      <w:rFonts w:ascii="Arial" w:eastAsia="Times New Roman" w:hAnsi="Arial" w:cs="Times New Roman"/>
      <w:sz w:val="24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rsid w:val="00EC6850"/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uiPriority w:val="99"/>
    <w:rsid w:val="00EC6850"/>
    <w:rPr>
      <w:rFonts w:ascii="Courier New" w:eastAsia="Times New Roman" w:hAnsi="Courier New" w:cs="Times New Roman"/>
      <w:szCs w:val="20"/>
      <w:lang w:eastAsia="cs-CZ"/>
    </w:rPr>
  </w:style>
  <w:style w:type="paragraph" w:styleId="Zkladntext">
    <w:name w:val="Body Text"/>
    <w:basedOn w:val="Normln"/>
    <w:link w:val="ZkladntextChar"/>
    <w:rsid w:val="00EC6850"/>
    <w:pPr>
      <w:spacing w:line="360" w:lineRule="auto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EC6850"/>
    <w:rPr>
      <w:rFonts w:ascii="Arial" w:eastAsia="Times New Roman" w:hAnsi="Arial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EC6850"/>
    <w:pPr>
      <w:spacing w:line="360" w:lineRule="auto"/>
      <w:jc w:val="center"/>
    </w:pPr>
    <w:rPr>
      <w:b/>
      <w:sz w:val="36"/>
    </w:rPr>
  </w:style>
  <w:style w:type="character" w:customStyle="1" w:styleId="NzevChar">
    <w:name w:val="Název Char"/>
    <w:basedOn w:val="Standardnpsmoodstavce"/>
    <w:link w:val="Nzev"/>
    <w:rsid w:val="00EC6850"/>
    <w:rPr>
      <w:rFonts w:ascii="Arial" w:eastAsia="Times New Roman" w:hAnsi="Arial" w:cs="Times New Roman"/>
      <w:b/>
      <w:sz w:val="36"/>
      <w:szCs w:val="20"/>
      <w:lang w:eastAsia="cs-CZ"/>
    </w:rPr>
  </w:style>
  <w:style w:type="paragraph" w:customStyle="1" w:styleId="nadpX1">
    <w:name w:val="nadpX1"/>
    <w:next w:val="Normln"/>
    <w:rsid w:val="00EC6850"/>
    <w:pPr>
      <w:widowControl w:val="0"/>
      <w:spacing w:before="120"/>
      <w:jc w:val="both"/>
    </w:pPr>
    <w:rPr>
      <w:rFonts w:ascii="Times New Roman" w:eastAsia="Times New Roman" w:hAnsi="Times New Roman"/>
      <w:b/>
      <w:snapToGrid w:val="0"/>
      <w:sz w:val="22"/>
    </w:rPr>
  </w:style>
  <w:style w:type="paragraph" w:customStyle="1" w:styleId="norm">
    <w:name w:val="norm"/>
    <w:next w:val="Normln"/>
    <w:rsid w:val="00EC6850"/>
    <w:pPr>
      <w:widowControl w:val="0"/>
      <w:spacing w:before="120"/>
      <w:jc w:val="both"/>
    </w:pPr>
    <w:rPr>
      <w:rFonts w:ascii="Times New Roman" w:eastAsia="Times New Roman" w:hAnsi="Times New Roman"/>
      <w:snapToGrid w:val="0"/>
      <w:sz w:val="24"/>
    </w:rPr>
  </w:style>
  <w:style w:type="paragraph" w:styleId="Podnadpis">
    <w:name w:val="Subtitle"/>
    <w:basedOn w:val="Normln"/>
    <w:link w:val="PodnadpisChar"/>
    <w:qFormat/>
    <w:rsid w:val="00EC6850"/>
    <w:pPr>
      <w:spacing w:line="360" w:lineRule="auto"/>
      <w:jc w:val="center"/>
    </w:pPr>
    <w:rPr>
      <w:sz w:val="24"/>
    </w:rPr>
  </w:style>
  <w:style w:type="character" w:customStyle="1" w:styleId="PodnadpisChar">
    <w:name w:val="Podnadpis Char"/>
    <w:basedOn w:val="Standardnpsmoodstavce"/>
    <w:link w:val="Podnadpis"/>
    <w:rsid w:val="00EC6850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EC6850"/>
    <w:pPr>
      <w:spacing w:line="360" w:lineRule="auto"/>
    </w:pPr>
    <w:rPr>
      <w:sz w:val="24"/>
    </w:rPr>
  </w:style>
  <w:style w:type="character" w:customStyle="1" w:styleId="Zkladntext2Char">
    <w:name w:val="Základní text 2 Char"/>
    <w:basedOn w:val="Standardnpsmoodstavce"/>
    <w:link w:val="Zkladntext2"/>
    <w:rsid w:val="00EC6850"/>
    <w:rPr>
      <w:rFonts w:ascii="Arial" w:eastAsia="Times New Roman" w:hAnsi="Arial" w:cs="Times New Roman"/>
      <w:sz w:val="24"/>
      <w:szCs w:val="20"/>
      <w:lang w:eastAsia="cs-CZ"/>
    </w:rPr>
  </w:style>
  <w:style w:type="paragraph" w:styleId="Rozloendokumentu">
    <w:name w:val="Document Map"/>
    <w:basedOn w:val="Normln"/>
    <w:link w:val="RozloendokumentuChar"/>
    <w:semiHidden/>
    <w:rsid w:val="00EC6850"/>
    <w:pPr>
      <w:shd w:val="clear" w:color="auto" w:fill="000080"/>
    </w:pPr>
    <w:rPr>
      <w:rFonts w:ascii="Tahoma" w:hAnsi="Tahoma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EC6850"/>
    <w:rPr>
      <w:rFonts w:ascii="Tahoma" w:eastAsia="Times New Roman" w:hAnsi="Tahoma" w:cs="Times New Roman"/>
      <w:szCs w:val="20"/>
      <w:shd w:val="clear" w:color="auto" w:fill="000080"/>
      <w:lang w:eastAsia="cs-CZ"/>
    </w:rPr>
  </w:style>
  <w:style w:type="paragraph" w:styleId="Zkladntextodsazen2">
    <w:name w:val="Body Text Indent 2"/>
    <w:basedOn w:val="Normln"/>
    <w:link w:val="Zkladntextodsazen2Char"/>
    <w:rsid w:val="00EC6850"/>
    <w:pPr>
      <w:ind w:firstLine="708"/>
    </w:pPr>
  </w:style>
  <w:style w:type="character" w:customStyle="1" w:styleId="Zkladntextodsazen2Char">
    <w:name w:val="Základní text odsazený 2 Char"/>
    <w:basedOn w:val="Standardnpsmoodstavce"/>
    <w:link w:val="Zkladntextodsazen2"/>
    <w:rsid w:val="00EC6850"/>
    <w:rPr>
      <w:rFonts w:ascii="Arial" w:eastAsia="Times New Roman" w:hAnsi="Arial" w:cs="Times New Roman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EC6850"/>
    <w:pPr>
      <w:ind w:firstLine="708"/>
    </w:pPr>
  </w:style>
  <w:style w:type="character" w:customStyle="1" w:styleId="Zkladntextodsazen3Char">
    <w:name w:val="Základní text odsazený 3 Char"/>
    <w:basedOn w:val="Standardnpsmoodstavce"/>
    <w:link w:val="Zkladntextodsazen3"/>
    <w:rsid w:val="00EC6850"/>
    <w:rPr>
      <w:rFonts w:ascii="Arial" w:eastAsia="Times New Roman" w:hAnsi="Arial" w:cs="Times New Roman"/>
      <w:szCs w:val="20"/>
      <w:lang w:eastAsia="cs-CZ"/>
    </w:rPr>
  </w:style>
  <w:style w:type="paragraph" w:styleId="Zkladntext3">
    <w:name w:val="Body Text 3"/>
    <w:basedOn w:val="Normln"/>
    <w:link w:val="Zkladntext3Char"/>
    <w:rsid w:val="00EC6850"/>
  </w:style>
  <w:style w:type="character" w:customStyle="1" w:styleId="Zkladntext3Char">
    <w:name w:val="Základní text 3 Char"/>
    <w:basedOn w:val="Standardnpsmoodstavce"/>
    <w:link w:val="Zkladntext3"/>
    <w:rsid w:val="00EC6850"/>
    <w:rPr>
      <w:rFonts w:ascii="Arial" w:eastAsia="Times New Roman" w:hAnsi="Arial" w:cs="Times New Roman"/>
      <w:szCs w:val="20"/>
      <w:lang w:eastAsia="cs-CZ"/>
    </w:rPr>
  </w:style>
  <w:style w:type="table" w:styleId="Mkatabulky">
    <w:name w:val="Table Grid"/>
    <w:basedOn w:val="Normlntabulka"/>
    <w:rsid w:val="00EC685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2">
    <w:name w:val="toc 2"/>
    <w:basedOn w:val="Normln"/>
    <w:next w:val="Normln"/>
    <w:autoRedefine/>
    <w:uiPriority w:val="39"/>
    <w:rsid w:val="00EC6850"/>
    <w:pPr>
      <w:tabs>
        <w:tab w:val="right" w:leader="dot" w:pos="9062"/>
      </w:tabs>
      <w:ind w:firstLine="0"/>
    </w:pPr>
    <w:rPr>
      <w:bCs/>
    </w:rPr>
  </w:style>
  <w:style w:type="character" w:styleId="Hypertextovodkaz">
    <w:name w:val="Hyperlink"/>
    <w:basedOn w:val="Standardnpsmoodstavce"/>
    <w:uiPriority w:val="99"/>
    <w:rsid w:val="00EC6850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EC6850"/>
    <w:pPr>
      <w:tabs>
        <w:tab w:val="right" w:leader="dot" w:pos="9062"/>
      </w:tabs>
      <w:ind w:firstLine="0"/>
    </w:pPr>
    <w:rPr>
      <w:rFonts w:cs="Arial"/>
      <w:bCs/>
      <w:szCs w:val="24"/>
    </w:rPr>
  </w:style>
  <w:style w:type="paragraph" w:styleId="Obsah3">
    <w:name w:val="toc 3"/>
    <w:basedOn w:val="Normln"/>
    <w:next w:val="Normln"/>
    <w:autoRedefine/>
    <w:uiPriority w:val="39"/>
    <w:rsid w:val="00EC6850"/>
    <w:pPr>
      <w:tabs>
        <w:tab w:val="right" w:leader="dot" w:pos="9062"/>
      </w:tabs>
      <w:ind w:firstLine="0"/>
    </w:pPr>
  </w:style>
  <w:style w:type="paragraph" w:styleId="Obsah4">
    <w:name w:val="toc 4"/>
    <w:basedOn w:val="Normln"/>
    <w:next w:val="Normln"/>
    <w:autoRedefine/>
    <w:semiHidden/>
    <w:rsid w:val="00EC6850"/>
    <w:pPr>
      <w:ind w:left="400"/>
    </w:pPr>
  </w:style>
  <w:style w:type="paragraph" w:styleId="Obsah5">
    <w:name w:val="toc 5"/>
    <w:basedOn w:val="Normln"/>
    <w:next w:val="Normln"/>
    <w:autoRedefine/>
    <w:semiHidden/>
    <w:rsid w:val="00EC6850"/>
    <w:pPr>
      <w:ind w:left="600"/>
    </w:pPr>
  </w:style>
  <w:style w:type="paragraph" w:styleId="Obsah6">
    <w:name w:val="toc 6"/>
    <w:basedOn w:val="Normln"/>
    <w:next w:val="Normln"/>
    <w:autoRedefine/>
    <w:semiHidden/>
    <w:rsid w:val="00EC6850"/>
    <w:pPr>
      <w:ind w:left="800"/>
    </w:pPr>
  </w:style>
  <w:style w:type="paragraph" w:styleId="Obsah7">
    <w:name w:val="toc 7"/>
    <w:basedOn w:val="Normln"/>
    <w:next w:val="Normln"/>
    <w:autoRedefine/>
    <w:semiHidden/>
    <w:rsid w:val="00EC6850"/>
    <w:pPr>
      <w:ind w:left="1000"/>
    </w:pPr>
  </w:style>
  <w:style w:type="paragraph" w:styleId="Obsah8">
    <w:name w:val="toc 8"/>
    <w:basedOn w:val="Normln"/>
    <w:next w:val="Normln"/>
    <w:autoRedefine/>
    <w:semiHidden/>
    <w:rsid w:val="00EC6850"/>
    <w:pPr>
      <w:ind w:left="1200"/>
    </w:pPr>
  </w:style>
  <w:style w:type="paragraph" w:styleId="Obsah9">
    <w:name w:val="toc 9"/>
    <w:basedOn w:val="Normln"/>
    <w:next w:val="Normln"/>
    <w:autoRedefine/>
    <w:semiHidden/>
    <w:rsid w:val="00EC6850"/>
    <w:pPr>
      <w:ind w:left="1400"/>
    </w:pPr>
  </w:style>
  <w:style w:type="paragraph" w:customStyle="1" w:styleId="Nadpis10">
    <w:name w:val="Nadpis1"/>
    <w:basedOn w:val="Zhlav"/>
    <w:rsid w:val="00EC6850"/>
    <w:pPr>
      <w:tabs>
        <w:tab w:val="clear" w:pos="4536"/>
        <w:tab w:val="clear" w:pos="9072"/>
      </w:tabs>
    </w:pPr>
    <w:rPr>
      <w:rFonts w:cs="Arial"/>
      <w:b/>
      <w:bCs/>
      <w:caps/>
    </w:rPr>
  </w:style>
  <w:style w:type="paragraph" w:customStyle="1" w:styleId="Nadpis20">
    <w:name w:val="Nadpis2"/>
    <w:basedOn w:val="Zhlav"/>
    <w:rsid w:val="00EC6850"/>
    <w:pPr>
      <w:tabs>
        <w:tab w:val="clear" w:pos="4536"/>
        <w:tab w:val="clear" w:pos="9072"/>
      </w:tabs>
    </w:pPr>
    <w:rPr>
      <w:rFonts w:cs="Arial"/>
      <w:b/>
      <w:bCs/>
      <w:caps/>
    </w:rPr>
  </w:style>
  <w:style w:type="paragraph" w:customStyle="1" w:styleId="Nadpis30">
    <w:name w:val="Nadpis3"/>
    <w:basedOn w:val="Normln"/>
    <w:rsid w:val="00EC6850"/>
    <w:rPr>
      <w:rFonts w:cs="Arial"/>
    </w:rPr>
  </w:style>
  <w:style w:type="paragraph" w:customStyle="1" w:styleId="Odrky">
    <w:name w:val="Odrážky"/>
    <w:basedOn w:val="Normln"/>
    <w:rsid w:val="00EC6850"/>
    <w:pPr>
      <w:tabs>
        <w:tab w:val="left" w:pos="1287"/>
        <w:tab w:val="left" w:pos="7371"/>
      </w:tabs>
      <w:spacing w:after="120" w:line="360" w:lineRule="auto"/>
      <w:ind w:left="568" w:hanging="284"/>
    </w:pPr>
    <w:rPr>
      <w:bCs/>
    </w:rPr>
  </w:style>
  <w:style w:type="paragraph" w:styleId="Odstavecseseznamem">
    <w:name w:val="List Paragraph"/>
    <w:basedOn w:val="Normln"/>
    <w:uiPriority w:val="34"/>
    <w:qFormat/>
    <w:rsid w:val="00EC6850"/>
    <w:pPr>
      <w:spacing w:line="360" w:lineRule="auto"/>
      <w:ind w:left="720"/>
      <w:contextualSpacing/>
    </w:pPr>
    <w:rPr>
      <w:sz w:val="24"/>
      <w:szCs w:val="24"/>
    </w:rPr>
  </w:style>
  <w:style w:type="character" w:customStyle="1" w:styleId="OdstavecChar">
    <w:name w:val="Odstavec Char"/>
    <w:basedOn w:val="Standardnpsmoodstavce"/>
    <w:link w:val="Odstavec"/>
    <w:rsid w:val="00EC6850"/>
    <w:rPr>
      <w:rFonts w:ascii="Arial" w:hAnsi="Arial"/>
    </w:rPr>
  </w:style>
  <w:style w:type="paragraph" w:customStyle="1" w:styleId="Odstavec">
    <w:name w:val="Odstavec"/>
    <w:basedOn w:val="Normln"/>
    <w:link w:val="OdstavecChar"/>
    <w:qFormat/>
    <w:rsid w:val="00EC6850"/>
    <w:pPr>
      <w:spacing w:line="360" w:lineRule="auto"/>
    </w:pPr>
    <w:rPr>
      <w:rFonts w:eastAsia="Calibri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C6850"/>
    <w:pPr>
      <w:spacing w:before="0"/>
    </w:pPr>
    <w:rPr>
      <w:rFonts w:ascii="Tahoma" w:hAnsi="Tahoma" w:cs="Tahoma"/>
      <w:sz w:val="16"/>
      <w:szCs w:val="16"/>
    </w:rPr>
  </w:style>
  <w:style w:type="paragraph" w:customStyle="1" w:styleId="obrzek">
    <w:name w:val="obrázek"/>
    <w:basedOn w:val="Normln"/>
    <w:rsid w:val="00EC6850"/>
    <w:pPr>
      <w:spacing w:before="0" w:after="120"/>
      <w:ind w:firstLine="0"/>
      <w:jc w:val="center"/>
    </w:pPr>
    <w:rPr>
      <w:i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C6850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 w:cs="Times New Roman"/>
      <w:caps w:val="0"/>
      <w:color w:val="365F91"/>
      <w:kern w:val="0"/>
      <w:szCs w:val="28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6850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qFormat/>
    <w:rsid w:val="008832C8"/>
    <w:pPr>
      <w:spacing w:before="120"/>
      <w:ind w:firstLine="709"/>
      <w:jc w:val="both"/>
    </w:pPr>
    <w:rPr>
      <w:sz w:val="22"/>
      <w:szCs w:val="22"/>
      <w:lang w:eastAsia="en-US"/>
    </w:rPr>
  </w:style>
  <w:style w:type="paragraph" w:customStyle="1" w:styleId="tab">
    <w:name w:val="tab"/>
    <w:basedOn w:val="Normln"/>
    <w:rsid w:val="008832C8"/>
    <w:pPr>
      <w:spacing w:before="0" w:after="120"/>
      <w:ind w:right="-2" w:firstLine="0"/>
    </w:pPr>
    <w:rPr>
      <w:b/>
      <w:sz w:val="24"/>
      <w:lang w:val="en-GB"/>
    </w:rPr>
  </w:style>
  <w:style w:type="paragraph" w:customStyle="1" w:styleId="tab1">
    <w:name w:val="tab1"/>
    <w:basedOn w:val="tab"/>
    <w:rsid w:val="008832C8"/>
    <w:pPr>
      <w:tabs>
        <w:tab w:val="left" w:pos="113"/>
      </w:tabs>
      <w:ind w:right="113"/>
    </w:pPr>
  </w:style>
  <w:style w:type="paragraph" w:customStyle="1" w:styleId="address">
    <w:name w:val="address"/>
    <w:basedOn w:val="Normln"/>
    <w:rsid w:val="00316ABD"/>
    <w:pPr>
      <w:spacing w:before="0"/>
      <w:ind w:firstLine="0"/>
      <w:jc w:val="left"/>
    </w:pPr>
    <w:rPr>
      <w:rFonts w:ascii="Times New Roman" w:hAnsi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316ABD"/>
    <w:rPr>
      <w:b/>
      <w:bCs/>
    </w:rPr>
  </w:style>
  <w:style w:type="paragraph" w:styleId="slovanseznam2">
    <w:name w:val="List Number 2"/>
    <w:basedOn w:val="Normln"/>
    <w:rsid w:val="001E2138"/>
    <w:pPr>
      <w:numPr>
        <w:numId w:val="7"/>
      </w:numPr>
      <w:spacing w:before="0"/>
    </w:pPr>
    <w:rPr>
      <w:rFonts w:cs="Arial"/>
      <w:szCs w:val="22"/>
    </w:rPr>
  </w:style>
  <w:style w:type="paragraph" w:styleId="Titulek">
    <w:name w:val="caption"/>
    <w:basedOn w:val="Normln"/>
    <w:next w:val="Normln"/>
    <w:qFormat/>
    <w:rsid w:val="00B836EA"/>
    <w:pPr>
      <w:tabs>
        <w:tab w:val="right" w:pos="8364"/>
        <w:tab w:val="right" w:pos="9072"/>
      </w:tabs>
      <w:spacing w:before="0"/>
      <w:ind w:firstLine="0"/>
      <w:jc w:val="left"/>
    </w:pPr>
    <w:rPr>
      <w:b/>
      <w:color w:val="808080"/>
      <w:sz w:val="20"/>
    </w:rPr>
  </w:style>
  <w:style w:type="paragraph" w:customStyle="1" w:styleId="Obsah">
    <w:name w:val="Obsah"/>
    <w:basedOn w:val="Normln"/>
    <w:next w:val="Normln"/>
    <w:autoRedefine/>
    <w:rsid w:val="003C6315"/>
    <w:pPr>
      <w:numPr>
        <w:numId w:val="3"/>
      </w:numPr>
      <w:tabs>
        <w:tab w:val="left" w:pos="426"/>
        <w:tab w:val="right" w:pos="8364"/>
      </w:tabs>
      <w:spacing w:after="120"/>
      <w:jc w:val="left"/>
    </w:pPr>
    <w:rPr>
      <w:szCs w:val="22"/>
    </w:rPr>
  </w:style>
  <w:style w:type="character" w:styleId="Odkaznakoment">
    <w:name w:val="annotation reference"/>
    <w:uiPriority w:val="99"/>
    <w:semiHidden/>
    <w:unhideWhenUsed/>
    <w:rsid w:val="007860D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860DE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860DE"/>
    <w:rPr>
      <w:rFonts w:ascii="Arial" w:eastAsia="Times New Roman" w:hAnsi="Arial"/>
    </w:rPr>
  </w:style>
  <w:style w:type="paragraph" w:styleId="Revize">
    <w:name w:val="Revision"/>
    <w:hidden/>
    <w:uiPriority w:val="99"/>
    <w:semiHidden/>
    <w:rsid w:val="008D468E"/>
    <w:rPr>
      <w:rFonts w:ascii="Arial" w:eastAsia="Times New Roman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87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69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78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796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926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639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3882797">
                                  <w:marLeft w:val="0"/>
                                  <w:marRight w:val="0"/>
                                  <w:marTop w:val="33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179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837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5926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727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5538">
      <w:bodyDiv w:val="1"/>
      <w:marLeft w:val="0"/>
      <w:marRight w:val="0"/>
      <w:marTop w:val="0"/>
      <w:marBottom w:val="0"/>
      <w:divBdr>
        <w:top w:val="single" w:sz="12" w:space="0" w:color="DCD9D9"/>
        <w:left w:val="none" w:sz="0" w:space="0" w:color="auto"/>
        <w:bottom w:val="none" w:sz="0" w:space="0" w:color="auto"/>
        <w:right w:val="none" w:sz="0" w:space="0" w:color="auto"/>
      </w:divBdr>
      <w:divsChild>
        <w:div w:id="106850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67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77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89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574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38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906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6619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494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9857006">
      <w:bodyDiv w:val="1"/>
      <w:marLeft w:val="0"/>
      <w:marRight w:val="0"/>
      <w:marTop w:val="0"/>
      <w:marBottom w:val="0"/>
      <w:divBdr>
        <w:top w:val="single" w:sz="12" w:space="0" w:color="DCD9D9"/>
        <w:left w:val="none" w:sz="0" w:space="0" w:color="auto"/>
        <w:bottom w:val="none" w:sz="0" w:space="0" w:color="auto"/>
        <w:right w:val="none" w:sz="0" w:space="0" w:color="auto"/>
      </w:divBdr>
      <w:divsChild>
        <w:div w:id="36144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7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85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67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45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303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2354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2210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1596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19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05365-789E-43BD-B3CB-E713ED2A0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10</Pages>
  <Words>1996</Words>
  <Characters>11777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13746</CharactersWithSpaces>
  <SharedDoc>false</SharedDoc>
  <HLinks>
    <vt:vector size="60" baseType="variant">
      <vt:variant>
        <vt:i4>2359407</vt:i4>
      </vt:variant>
      <vt:variant>
        <vt:i4>57</vt:i4>
      </vt:variant>
      <vt:variant>
        <vt:i4>0</vt:i4>
      </vt:variant>
      <vt:variant>
        <vt:i4>5</vt:i4>
      </vt:variant>
      <vt:variant>
        <vt:lpwstr>http://cs.wikipedia.org/wiki/Be%C4%8Dva</vt:lpwstr>
      </vt:variant>
      <vt:variant>
        <vt:lpwstr/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_Toc351014475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_Toc351014474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_Toc351014473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_Toc351014472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_Toc351014471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_Toc351014470</vt:lpwstr>
      </vt:variant>
      <vt:variant>
        <vt:i4>1048631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_Toc351014469</vt:lpwstr>
      </vt:variant>
      <vt:variant>
        <vt:i4>1048631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_Toc351014468</vt:lpwstr>
      </vt:variant>
      <vt:variant>
        <vt:i4>1048631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_Toc351014467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pacakova</dc:creator>
  <cp:lastModifiedBy>Marta Stáňová</cp:lastModifiedBy>
  <cp:revision>70</cp:revision>
  <cp:lastPrinted>2022-04-19T05:29:00Z</cp:lastPrinted>
  <dcterms:created xsi:type="dcterms:W3CDTF">2020-06-10T04:53:00Z</dcterms:created>
  <dcterms:modified xsi:type="dcterms:W3CDTF">2023-06-01T06:15:00Z</dcterms:modified>
</cp:coreProperties>
</file>